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54327" w14:textId="5C7B0284" w:rsidR="00AE0935" w:rsidRPr="00151419" w:rsidRDefault="009829D0" w:rsidP="00151419">
      <w:pPr>
        <w:rPr>
          <w:rFonts w:ascii="Times New Roman" w:hAnsi="Times New Roman" w:cs="Times New Roman"/>
          <w:b/>
          <w:bCs/>
          <w:sz w:val="28"/>
          <w:szCs w:val="28"/>
        </w:rPr>
      </w:pPr>
      <w:r w:rsidRPr="009829D0">
        <w:rPr>
          <w:rFonts w:ascii="Times New Roman" w:hAnsi="Times New Roman" w:cs="Times New Roman"/>
          <w:b/>
          <w:bCs/>
          <w:sz w:val="28"/>
          <w:szCs w:val="28"/>
        </w:rPr>
        <w:t xml:space="preserve">АЛГОРИТМ ДЕЙСТВИЯ ИНВЕСТОРА ДЛЯ ПОЛУЧЕНИЯ </w:t>
      </w:r>
      <w:r>
        <w:rPr>
          <w:rFonts w:ascii="Times New Roman" w:hAnsi="Times New Roman" w:cs="Times New Roman"/>
          <w:b/>
          <w:bCs/>
          <w:sz w:val="28"/>
          <w:szCs w:val="28"/>
        </w:rPr>
        <w:t xml:space="preserve">        </w:t>
      </w:r>
      <w:r w:rsidR="00A43E95">
        <w:rPr>
          <w:rFonts w:ascii="Times New Roman" w:hAnsi="Times New Roman" w:cs="Times New Roman"/>
          <w:b/>
          <w:bCs/>
          <w:sz w:val="28"/>
          <w:szCs w:val="28"/>
        </w:rPr>
        <w:t xml:space="preserve">                        </w:t>
      </w:r>
      <w:r>
        <w:rPr>
          <w:rFonts w:ascii="Times New Roman" w:hAnsi="Times New Roman" w:cs="Times New Roman"/>
          <w:b/>
          <w:bCs/>
          <w:sz w:val="28"/>
          <w:szCs w:val="28"/>
        </w:rPr>
        <w:t xml:space="preserve">15 шагов   93 документа   </w:t>
      </w:r>
      <w:r w:rsidRPr="00B46DCC">
        <w:rPr>
          <w:rFonts w:ascii="Times New Roman" w:hAnsi="Times New Roman" w:cs="Times New Roman"/>
          <w:b/>
          <w:bCs/>
          <w:sz w:val="28"/>
          <w:szCs w:val="28"/>
          <w:highlight w:val="yellow"/>
        </w:rPr>
        <w:t>405 дней</w:t>
      </w:r>
      <w:bookmarkStart w:id="0" w:name="_GoBack"/>
      <w:bookmarkEnd w:id="0"/>
      <w:r>
        <w:rPr>
          <w:rFonts w:ascii="Times New Roman" w:hAnsi="Times New Roman" w:cs="Times New Roman"/>
          <w:b/>
          <w:bCs/>
          <w:sz w:val="28"/>
          <w:szCs w:val="28"/>
        </w:rPr>
        <w:br/>
      </w:r>
      <w:r w:rsidRPr="009829D0">
        <w:rPr>
          <w:rFonts w:ascii="Times New Roman" w:hAnsi="Times New Roman" w:cs="Times New Roman"/>
          <w:b/>
          <w:bCs/>
          <w:sz w:val="28"/>
          <w:szCs w:val="28"/>
        </w:rPr>
        <w:t xml:space="preserve">РАЗРЕШЕНИЯ НА СТРОИТЕЛЬСВО </w:t>
      </w:r>
    </w:p>
    <w:tbl>
      <w:tblPr>
        <w:tblStyle w:val="a3"/>
        <w:tblW w:w="14885" w:type="dxa"/>
        <w:tblInd w:w="-25" w:type="dxa"/>
        <w:tblLook w:val="04A0" w:firstRow="1" w:lastRow="0" w:firstColumn="1" w:lastColumn="0" w:noHBand="0" w:noVBand="1"/>
      </w:tblPr>
      <w:tblGrid>
        <w:gridCol w:w="11766"/>
        <w:gridCol w:w="3119"/>
      </w:tblGrid>
      <w:tr w:rsidR="00151419" w14:paraId="6EC7F1BC" w14:textId="77777777" w:rsidTr="00342A8B">
        <w:trPr>
          <w:trHeight w:val="697"/>
        </w:trPr>
        <w:tc>
          <w:tcPr>
            <w:tcW w:w="11766" w:type="dxa"/>
            <w:tcBorders>
              <w:bottom w:val="single" w:sz="4" w:space="0" w:color="auto"/>
            </w:tcBorders>
            <w:shd w:val="clear" w:color="auto" w:fill="B4C6E7" w:themeFill="accent1" w:themeFillTint="66"/>
          </w:tcPr>
          <w:p w14:paraId="22A34797" w14:textId="010CA31B" w:rsidR="00151419" w:rsidRPr="00C44EFA" w:rsidRDefault="00151419" w:rsidP="00C44EFA">
            <w:pPr>
              <w:pStyle w:val="a4"/>
              <w:numPr>
                <w:ilvl w:val="0"/>
                <w:numId w:val="10"/>
              </w:numPr>
              <w:spacing w:after="160"/>
              <w:ind w:left="0" w:firstLine="0"/>
              <w:rPr>
                <w:rFonts w:ascii="Times New Roman" w:hAnsi="Times New Roman" w:cs="Times New Roman"/>
                <w:b/>
                <w:bCs/>
                <w:sz w:val="28"/>
                <w:szCs w:val="28"/>
              </w:rPr>
            </w:pPr>
            <w:r w:rsidRPr="00B57F55">
              <w:rPr>
                <w:rFonts w:ascii="Times New Roman" w:hAnsi="Times New Roman" w:cs="Times New Roman"/>
                <w:b/>
                <w:bCs/>
                <w:sz w:val="28"/>
                <w:szCs w:val="28"/>
              </w:rPr>
              <w:t>Получение правоустанавливающих документов на земельный участок (выписка из</w:t>
            </w:r>
            <w:r w:rsidR="00B57F55" w:rsidRPr="00B57F55">
              <w:rPr>
                <w:rFonts w:ascii="Times New Roman" w:hAnsi="Times New Roman" w:cs="Times New Roman"/>
                <w:b/>
                <w:bCs/>
                <w:sz w:val="28"/>
                <w:szCs w:val="28"/>
              </w:rPr>
              <w:t xml:space="preserve"> </w:t>
            </w:r>
            <w:r w:rsidRPr="00B57F55">
              <w:rPr>
                <w:rFonts w:ascii="Times New Roman" w:hAnsi="Times New Roman" w:cs="Times New Roman"/>
                <w:b/>
                <w:bCs/>
                <w:sz w:val="28"/>
                <w:szCs w:val="28"/>
              </w:rPr>
              <w:t>Единого государственного реестра недвижимости (далее –ЕГРН)</w:t>
            </w:r>
          </w:p>
        </w:tc>
        <w:tc>
          <w:tcPr>
            <w:tcW w:w="3119" w:type="dxa"/>
            <w:tcBorders>
              <w:bottom w:val="single" w:sz="4" w:space="0" w:color="auto"/>
            </w:tcBorders>
          </w:tcPr>
          <w:p w14:paraId="6CFE31C3" w14:textId="3F83D40D" w:rsidR="00151419" w:rsidRDefault="00151419" w:rsidP="00151419">
            <w:pPr>
              <w:ind w:left="-104" w:right="-103"/>
              <w:jc w:val="center"/>
              <w:rPr>
                <w:rFonts w:ascii="Times New Roman" w:hAnsi="Times New Roman" w:cs="Times New Roman"/>
                <w:sz w:val="28"/>
                <w:szCs w:val="28"/>
              </w:rPr>
            </w:pPr>
            <w:r>
              <w:rPr>
                <w:rFonts w:ascii="Times New Roman" w:hAnsi="Times New Roman" w:cs="Times New Roman"/>
                <w:sz w:val="28"/>
                <w:szCs w:val="28"/>
              </w:rPr>
              <w:t>Срок -3 рабочих дня</w:t>
            </w:r>
          </w:p>
        </w:tc>
      </w:tr>
      <w:tr w:rsidR="00151419" w14:paraId="347C21ED" w14:textId="77777777" w:rsidTr="00342A8B">
        <w:trPr>
          <w:trHeight w:val="1059"/>
        </w:trPr>
        <w:tc>
          <w:tcPr>
            <w:tcW w:w="11766" w:type="dxa"/>
            <w:tcBorders>
              <w:top w:val="single" w:sz="4" w:space="0" w:color="auto"/>
              <w:left w:val="nil"/>
              <w:bottom w:val="single" w:sz="4" w:space="0" w:color="auto"/>
              <w:right w:val="nil"/>
            </w:tcBorders>
          </w:tcPr>
          <w:p w14:paraId="462F9424" w14:textId="531639E9" w:rsidR="004D0D7A" w:rsidRDefault="004D0D7A" w:rsidP="006F397A">
            <w:pPr>
              <w:ind w:left="709"/>
              <w:jc w:val="both"/>
              <w:rPr>
                <w:rFonts w:ascii="Times New Roman" w:hAnsi="Times New Roman" w:cs="Times New Roman"/>
                <w:sz w:val="24"/>
                <w:szCs w:val="24"/>
              </w:rPr>
            </w:pPr>
            <w:r w:rsidRPr="004D0D7A">
              <w:rPr>
                <w:rFonts w:ascii="Times New Roman" w:hAnsi="Times New Roman" w:cs="Times New Roman"/>
                <w:sz w:val="24"/>
                <w:szCs w:val="24"/>
              </w:rPr>
              <w:t>Необходимые документы</w:t>
            </w:r>
            <w:r w:rsidR="00AE0935">
              <w:rPr>
                <w:rFonts w:ascii="Times New Roman" w:hAnsi="Times New Roman" w:cs="Times New Roman"/>
                <w:sz w:val="24"/>
                <w:szCs w:val="24"/>
              </w:rPr>
              <w:t>:</w:t>
            </w:r>
            <w:r w:rsidRPr="004D0D7A">
              <w:rPr>
                <w:rFonts w:ascii="Times New Roman" w:hAnsi="Times New Roman" w:cs="Times New Roman"/>
                <w:sz w:val="24"/>
                <w:szCs w:val="24"/>
              </w:rPr>
              <w:t xml:space="preserve"> </w:t>
            </w:r>
          </w:p>
          <w:p w14:paraId="1C532EBC" w14:textId="77777777" w:rsidR="001D7B0D" w:rsidRPr="007E3650" w:rsidRDefault="001D7B0D" w:rsidP="006F397A">
            <w:pPr>
              <w:ind w:left="709"/>
              <w:jc w:val="both"/>
              <w:rPr>
                <w:rFonts w:ascii="Times New Roman" w:hAnsi="Times New Roman" w:cs="Times New Roman"/>
                <w:sz w:val="6"/>
                <w:szCs w:val="10"/>
              </w:rPr>
            </w:pPr>
          </w:p>
          <w:p w14:paraId="38BEE8C7" w14:textId="2045F481" w:rsidR="004D0D7A" w:rsidRDefault="004D0D7A" w:rsidP="006F397A">
            <w:pPr>
              <w:pStyle w:val="a4"/>
              <w:numPr>
                <w:ilvl w:val="0"/>
                <w:numId w:val="2"/>
              </w:numPr>
              <w:ind w:left="1134" w:hanging="65"/>
              <w:jc w:val="both"/>
              <w:rPr>
                <w:rFonts w:ascii="Times New Roman" w:hAnsi="Times New Roman" w:cs="Times New Roman"/>
                <w:sz w:val="24"/>
                <w:szCs w:val="24"/>
              </w:rPr>
            </w:pPr>
            <w:r>
              <w:rPr>
                <w:rFonts w:ascii="Times New Roman" w:hAnsi="Times New Roman" w:cs="Times New Roman"/>
                <w:sz w:val="24"/>
                <w:szCs w:val="24"/>
              </w:rPr>
              <w:t>Запрос о предоставлении сведений, содержащихся в ЕГРН</w:t>
            </w:r>
            <w:r w:rsidR="006F397A">
              <w:rPr>
                <w:rFonts w:ascii="Times New Roman" w:hAnsi="Times New Roman" w:cs="Times New Roman"/>
                <w:sz w:val="24"/>
                <w:szCs w:val="24"/>
              </w:rPr>
              <w:t>;</w:t>
            </w:r>
          </w:p>
          <w:p w14:paraId="034E5400" w14:textId="77777777" w:rsidR="001D7B0D" w:rsidRPr="007E3650" w:rsidRDefault="001D7B0D" w:rsidP="006F397A">
            <w:pPr>
              <w:pStyle w:val="a4"/>
              <w:ind w:left="1134"/>
              <w:jc w:val="both"/>
              <w:rPr>
                <w:rFonts w:ascii="Times New Roman" w:hAnsi="Times New Roman" w:cs="Times New Roman"/>
                <w:sz w:val="6"/>
                <w:szCs w:val="10"/>
              </w:rPr>
            </w:pPr>
          </w:p>
          <w:p w14:paraId="6ADA8918" w14:textId="36C1C165" w:rsidR="004D0D7A" w:rsidRDefault="004D0D7A" w:rsidP="006F397A">
            <w:pPr>
              <w:pStyle w:val="a4"/>
              <w:numPr>
                <w:ilvl w:val="0"/>
                <w:numId w:val="2"/>
              </w:numPr>
              <w:ind w:left="1134" w:hanging="65"/>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r w:rsidR="006F397A">
              <w:rPr>
                <w:rFonts w:ascii="Times New Roman" w:hAnsi="Times New Roman" w:cs="Times New Roman"/>
                <w:sz w:val="24"/>
                <w:szCs w:val="24"/>
              </w:rPr>
              <w:t>.</w:t>
            </w:r>
          </w:p>
          <w:p w14:paraId="738CDD90" w14:textId="4363F89F" w:rsidR="001D7B0D" w:rsidRPr="00A43E95" w:rsidRDefault="001D7B0D" w:rsidP="006F397A">
            <w:pPr>
              <w:pStyle w:val="a4"/>
              <w:ind w:left="1134"/>
              <w:jc w:val="both"/>
              <w:rPr>
                <w:rFonts w:ascii="Times New Roman" w:hAnsi="Times New Roman" w:cs="Times New Roman"/>
                <w:sz w:val="10"/>
                <w:szCs w:val="10"/>
              </w:rPr>
            </w:pPr>
          </w:p>
        </w:tc>
        <w:tc>
          <w:tcPr>
            <w:tcW w:w="3119" w:type="dxa"/>
            <w:tcBorders>
              <w:top w:val="single" w:sz="4" w:space="0" w:color="auto"/>
              <w:left w:val="nil"/>
              <w:bottom w:val="single" w:sz="4" w:space="0" w:color="auto"/>
              <w:right w:val="nil"/>
            </w:tcBorders>
          </w:tcPr>
          <w:p w14:paraId="7E1CDDF6" w14:textId="77777777" w:rsidR="00151419" w:rsidRDefault="00151419" w:rsidP="00151419">
            <w:pPr>
              <w:ind w:left="-104" w:right="-103"/>
              <w:jc w:val="center"/>
              <w:rPr>
                <w:rFonts w:ascii="Times New Roman" w:hAnsi="Times New Roman" w:cs="Times New Roman"/>
                <w:sz w:val="28"/>
                <w:szCs w:val="28"/>
              </w:rPr>
            </w:pPr>
          </w:p>
        </w:tc>
      </w:tr>
      <w:tr w:rsidR="00151419" w14:paraId="4618EABC" w14:textId="77777777" w:rsidTr="00342A8B">
        <w:trPr>
          <w:trHeight w:val="499"/>
        </w:trPr>
        <w:tc>
          <w:tcPr>
            <w:tcW w:w="11766" w:type="dxa"/>
            <w:tcBorders>
              <w:top w:val="single" w:sz="4" w:space="0" w:color="auto"/>
              <w:bottom w:val="single" w:sz="4" w:space="0" w:color="auto"/>
            </w:tcBorders>
            <w:shd w:val="clear" w:color="auto" w:fill="B4C6E7" w:themeFill="accent1" w:themeFillTint="66"/>
          </w:tcPr>
          <w:p w14:paraId="0791A8B8" w14:textId="2258A235" w:rsidR="00151419" w:rsidRPr="00B57F55" w:rsidRDefault="00151419" w:rsidP="00C44EFA">
            <w:pPr>
              <w:pStyle w:val="a4"/>
              <w:numPr>
                <w:ilvl w:val="0"/>
                <w:numId w:val="10"/>
              </w:numPr>
              <w:ind w:left="0" w:firstLine="0"/>
              <w:rPr>
                <w:rFonts w:ascii="Times New Roman" w:hAnsi="Times New Roman" w:cs="Times New Roman"/>
                <w:b/>
                <w:bCs/>
                <w:sz w:val="28"/>
                <w:szCs w:val="28"/>
              </w:rPr>
            </w:pPr>
            <w:r w:rsidRPr="00B57F55">
              <w:rPr>
                <w:rFonts w:ascii="Times New Roman" w:hAnsi="Times New Roman" w:cs="Times New Roman"/>
                <w:b/>
                <w:bCs/>
                <w:sz w:val="28"/>
                <w:szCs w:val="28"/>
              </w:rPr>
              <w:t>Заключение соглашения об установлении сервитута</w:t>
            </w:r>
          </w:p>
        </w:tc>
        <w:tc>
          <w:tcPr>
            <w:tcW w:w="3119" w:type="dxa"/>
            <w:tcBorders>
              <w:top w:val="single" w:sz="4" w:space="0" w:color="auto"/>
              <w:bottom w:val="single" w:sz="4" w:space="0" w:color="auto"/>
            </w:tcBorders>
          </w:tcPr>
          <w:p w14:paraId="7A025236" w14:textId="4740380C" w:rsidR="00151419" w:rsidRDefault="00151419" w:rsidP="00151419">
            <w:pPr>
              <w:jc w:val="center"/>
              <w:rPr>
                <w:rFonts w:ascii="Times New Roman" w:hAnsi="Times New Roman" w:cs="Times New Roman"/>
                <w:sz w:val="28"/>
                <w:szCs w:val="28"/>
              </w:rPr>
            </w:pPr>
            <w:r>
              <w:rPr>
                <w:rFonts w:ascii="Times New Roman" w:hAnsi="Times New Roman" w:cs="Times New Roman"/>
                <w:sz w:val="28"/>
                <w:szCs w:val="28"/>
              </w:rPr>
              <w:t>Срок - 44 рабочих дня</w:t>
            </w:r>
          </w:p>
        </w:tc>
      </w:tr>
      <w:tr w:rsidR="00A51E60" w14:paraId="50284D22" w14:textId="77777777" w:rsidTr="00342A8B">
        <w:trPr>
          <w:trHeight w:val="2178"/>
        </w:trPr>
        <w:tc>
          <w:tcPr>
            <w:tcW w:w="11766" w:type="dxa"/>
            <w:tcBorders>
              <w:top w:val="single" w:sz="4" w:space="0" w:color="auto"/>
              <w:left w:val="nil"/>
              <w:bottom w:val="single" w:sz="4" w:space="0" w:color="auto"/>
              <w:right w:val="nil"/>
            </w:tcBorders>
          </w:tcPr>
          <w:p w14:paraId="2C8584A4" w14:textId="14C7E12D" w:rsidR="00A51E60" w:rsidRDefault="00A51E60" w:rsidP="006F397A">
            <w:pPr>
              <w:ind w:left="709"/>
              <w:jc w:val="both"/>
              <w:rPr>
                <w:rFonts w:ascii="Times New Roman" w:hAnsi="Times New Roman" w:cs="Times New Roman"/>
                <w:sz w:val="24"/>
                <w:szCs w:val="24"/>
              </w:rPr>
            </w:pPr>
            <w:r w:rsidRPr="004D0D7A">
              <w:rPr>
                <w:rFonts w:ascii="Times New Roman" w:hAnsi="Times New Roman" w:cs="Times New Roman"/>
                <w:sz w:val="24"/>
                <w:szCs w:val="24"/>
              </w:rPr>
              <w:t>Необходимые документы</w:t>
            </w:r>
            <w:r w:rsidR="00AE0935">
              <w:rPr>
                <w:rFonts w:ascii="Times New Roman" w:hAnsi="Times New Roman" w:cs="Times New Roman"/>
                <w:sz w:val="24"/>
                <w:szCs w:val="24"/>
              </w:rPr>
              <w:t>:</w:t>
            </w:r>
            <w:r w:rsidRPr="004D0D7A">
              <w:rPr>
                <w:rFonts w:ascii="Times New Roman" w:hAnsi="Times New Roman" w:cs="Times New Roman"/>
                <w:sz w:val="24"/>
                <w:szCs w:val="24"/>
              </w:rPr>
              <w:t xml:space="preserve"> </w:t>
            </w:r>
          </w:p>
          <w:p w14:paraId="58D2CBE1" w14:textId="77777777" w:rsidR="001D7B0D" w:rsidRPr="007E3650" w:rsidRDefault="001D7B0D" w:rsidP="006F397A">
            <w:pPr>
              <w:ind w:left="709"/>
              <w:jc w:val="both"/>
              <w:rPr>
                <w:rFonts w:ascii="Times New Roman" w:hAnsi="Times New Roman" w:cs="Times New Roman"/>
                <w:sz w:val="6"/>
                <w:szCs w:val="10"/>
              </w:rPr>
            </w:pPr>
          </w:p>
          <w:p w14:paraId="6F06294E" w14:textId="50DF082F" w:rsidR="00A51E60" w:rsidRDefault="00A51E60" w:rsidP="006F397A">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Заявление о заключении соглашения об установлении сервитута с приложением схемы границ сервитута с приложением схемы границ сервитута на кадастровом плане территории </w:t>
            </w:r>
            <w:r w:rsidR="006F397A">
              <w:rPr>
                <w:rFonts w:ascii="Times New Roman" w:hAnsi="Times New Roman" w:cs="Times New Roman"/>
                <w:sz w:val="24"/>
                <w:szCs w:val="24"/>
              </w:rPr>
              <w:br/>
            </w:r>
            <w:r>
              <w:rPr>
                <w:rFonts w:ascii="Times New Roman" w:hAnsi="Times New Roman" w:cs="Times New Roman"/>
                <w:sz w:val="24"/>
                <w:szCs w:val="24"/>
              </w:rPr>
              <w:t>с необходимостью</w:t>
            </w:r>
            <w:r w:rsidR="006F397A">
              <w:rPr>
                <w:rFonts w:ascii="Times New Roman" w:hAnsi="Times New Roman" w:cs="Times New Roman"/>
                <w:sz w:val="24"/>
                <w:szCs w:val="24"/>
              </w:rPr>
              <w:t>;</w:t>
            </w:r>
          </w:p>
          <w:p w14:paraId="3894DCB0" w14:textId="77777777" w:rsidR="001D7B0D" w:rsidRPr="007E3650" w:rsidRDefault="001D7B0D" w:rsidP="006F397A">
            <w:pPr>
              <w:pStyle w:val="a4"/>
              <w:ind w:left="1429"/>
              <w:jc w:val="both"/>
              <w:rPr>
                <w:rFonts w:ascii="Times New Roman" w:hAnsi="Times New Roman" w:cs="Times New Roman"/>
                <w:sz w:val="6"/>
                <w:szCs w:val="10"/>
              </w:rPr>
            </w:pPr>
          </w:p>
          <w:p w14:paraId="632E663C" w14:textId="23545376" w:rsidR="00A51E60" w:rsidRDefault="00A51E60" w:rsidP="006F397A">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Решение об установлении публичного сервитута</w:t>
            </w:r>
            <w:r w:rsidR="006F397A">
              <w:rPr>
                <w:rFonts w:ascii="Times New Roman" w:hAnsi="Times New Roman" w:cs="Times New Roman"/>
                <w:sz w:val="24"/>
                <w:szCs w:val="24"/>
              </w:rPr>
              <w:t>;</w:t>
            </w:r>
          </w:p>
          <w:p w14:paraId="3ECBDBE4" w14:textId="77777777" w:rsidR="001D7B0D" w:rsidRPr="007E3650" w:rsidRDefault="001D7B0D" w:rsidP="006F397A">
            <w:pPr>
              <w:pStyle w:val="a4"/>
              <w:ind w:left="1429"/>
              <w:jc w:val="both"/>
              <w:rPr>
                <w:rFonts w:ascii="Times New Roman" w:hAnsi="Times New Roman" w:cs="Times New Roman"/>
                <w:sz w:val="6"/>
                <w:szCs w:val="10"/>
              </w:rPr>
            </w:pPr>
          </w:p>
          <w:p w14:paraId="1772079D" w14:textId="75129A46" w:rsidR="00A51E60" w:rsidRDefault="00A51E60" w:rsidP="006F397A">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r w:rsidR="006F397A">
              <w:rPr>
                <w:rFonts w:ascii="Times New Roman" w:hAnsi="Times New Roman" w:cs="Times New Roman"/>
                <w:sz w:val="24"/>
                <w:szCs w:val="24"/>
              </w:rPr>
              <w:t>.</w:t>
            </w:r>
          </w:p>
          <w:p w14:paraId="7DF982C1" w14:textId="45996076" w:rsidR="001D7B0D" w:rsidRPr="00A43E95" w:rsidRDefault="001D7B0D" w:rsidP="001D7B0D">
            <w:pPr>
              <w:pStyle w:val="a4"/>
              <w:ind w:left="1429"/>
              <w:rPr>
                <w:rFonts w:ascii="Times New Roman" w:hAnsi="Times New Roman" w:cs="Times New Roman"/>
                <w:sz w:val="10"/>
                <w:szCs w:val="10"/>
              </w:rPr>
            </w:pPr>
          </w:p>
        </w:tc>
        <w:tc>
          <w:tcPr>
            <w:tcW w:w="3119" w:type="dxa"/>
            <w:tcBorders>
              <w:top w:val="single" w:sz="4" w:space="0" w:color="auto"/>
              <w:left w:val="nil"/>
              <w:bottom w:val="single" w:sz="4" w:space="0" w:color="auto"/>
              <w:right w:val="nil"/>
            </w:tcBorders>
          </w:tcPr>
          <w:p w14:paraId="681A3320" w14:textId="77777777" w:rsidR="00A51E60" w:rsidRDefault="00A51E60" w:rsidP="00151419">
            <w:pPr>
              <w:jc w:val="center"/>
              <w:rPr>
                <w:rFonts w:ascii="Times New Roman" w:hAnsi="Times New Roman" w:cs="Times New Roman"/>
                <w:sz w:val="28"/>
                <w:szCs w:val="28"/>
              </w:rPr>
            </w:pPr>
          </w:p>
        </w:tc>
      </w:tr>
      <w:tr w:rsidR="00151419" w14:paraId="0231D09E" w14:textId="77777777" w:rsidTr="00342A8B">
        <w:trPr>
          <w:trHeight w:val="512"/>
        </w:trPr>
        <w:tc>
          <w:tcPr>
            <w:tcW w:w="11766" w:type="dxa"/>
            <w:tcBorders>
              <w:top w:val="single" w:sz="4" w:space="0" w:color="auto"/>
              <w:bottom w:val="single" w:sz="4" w:space="0" w:color="auto"/>
            </w:tcBorders>
            <w:shd w:val="clear" w:color="auto" w:fill="B4C6E7" w:themeFill="accent1" w:themeFillTint="66"/>
          </w:tcPr>
          <w:p w14:paraId="44F217B9" w14:textId="7159DA78" w:rsidR="00151419" w:rsidRPr="00B57F55" w:rsidRDefault="00151419" w:rsidP="00C44EFA">
            <w:pPr>
              <w:pStyle w:val="a4"/>
              <w:numPr>
                <w:ilvl w:val="0"/>
                <w:numId w:val="10"/>
              </w:numPr>
              <w:ind w:left="0" w:firstLine="0"/>
              <w:rPr>
                <w:rFonts w:ascii="Times New Roman" w:hAnsi="Times New Roman" w:cs="Times New Roman"/>
                <w:b/>
                <w:bCs/>
                <w:sz w:val="28"/>
                <w:szCs w:val="28"/>
              </w:rPr>
            </w:pPr>
            <w:r w:rsidRPr="00B57F55">
              <w:rPr>
                <w:rFonts w:ascii="Times New Roman" w:hAnsi="Times New Roman" w:cs="Times New Roman"/>
                <w:b/>
                <w:bCs/>
                <w:sz w:val="28"/>
                <w:szCs w:val="28"/>
              </w:rPr>
              <w:t xml:space="preserve">Получение градостроительного плана земельного участка </w:t>
            </w:r>
          </w:p>
        </w:tc>
        <w:tc>
          <w:tcPr>
            <w:tcW w:w="3119" w:type="dxa"/>
            <w:tcBorders>
              <w:top w:val="single" w:sz="4" w:space="0" w:color="auto"/>
              <w:bottom w:val="single" w:sz="4" w:space="0" w:color="auto"/>
            </w:tcBorders>
          </w:tcPr>
          <w:p w14:paraId="1684DD7D" w14:textId="49856E5C" w:rsidR="00151419" w:rsidRDefault="00151419">
            <w:pPr>
              <w:rPr>
                <w:rFonts w:ascii="Times New Roman" w:hAnsi="Times New Roman" w:cs="Times New Roman"/>
                <w:sz w:val="28"/>
                <w:szCs w:val="28"/>
              </w:rPr>
            </w:pPr>
            <w:r>
              <w:rPr>
                <w:rFonts w:ascii="Times New Roman" w:hAnsi="Times New Roman" w:cs="Times New Roman"/>
                <w:sz w:val="28"/>
                <w:szCs w:val="28"/>
              </w:rPr>
              <w:t>Срок - 14 рабочих дней</w:t>
            </w:r>
          </w:p>
        </w:tc>
      </w:tr>
      <w:tr w:rsidR="00A51E60" w14:paraId="1D9AC1DD" w14:textId="77777777" w:rsidTr="00342A8B">
        <w:trPr>
          <w:trHeight w:val="744"/>
        </w:trPr>
        <w:tc>
          <w:tcPr>
            <w:tcW w:w="11766" w:type="dxa"/>
            <w:tcBorders>
              <w:top w:val="single" w:sz="4" w:space="0" w:color="auto"/>
              <w:left w:val="nil"/>
              <w:bottom w:val="single" w:sz="4" w:space="0" w:color="auto"/>
              <w:right w:val="nil"/>
            </w:tcBorders>
          </w:tcPr>
          <w:p w14:paraId="2757888F" w14:textId="77777777" w:rsidR="00A51E60" w:rsidRDefault="00A51E60" w:rsidP="006F397A">
            <w:pPr>
              <w:ind w:left="709"/>
              <w:jc w:val="both"/>
              <w:rPr>
                <w:rFonts w:ascii="Times New Roman" w:hAnsi="Times New Roman" w:cs="Times New Roman"/>
                <w:sz w:val="24"/>
                <w:szCs w:val="24"/>
              </w:rPr>
            </w:pPr>
            <w:r w:rsidRPr="004D0D7A">
              <w:rPr>
                <w:rFonts w:ascii="Times New Roman" w:hAnsi="Times New Roman" w:cs="Times New Roman"/>
                <w:sz w:val="24"/>
                <w:szCs w:val="24"/>
              </w:rPr>
              <w:t xml:space="preserve">Необходимые документы </w:t>
            </w:r>
          </w:p>
          <w:p w14:paraId="28028AFD" w14:textId="77777777" w:rsidR="001D7B0D" w:rsidRPr="00EE3619" w:rsidRDefault="001D7B0D" w:rsidP="006F397A">
            <w:pPr>
              <w:ind w:left="709"/>
              <w:jc w:val="both"/>
              <w:rPr>
                <w:rFonts w:ascii="Times New Roman" w:hAnsi="Times New Roman" w:cs="Times New Roman"/>
                <w:sz w:val="8"/>
                <w:szCs w:val="8"/>
              </w:rPr>
            </w:pPr>
          </w:p>
          <w:p w14:paraId="42FA249D" w14:textId="787E8C11" w:rsidR="00A51E60" w:rsidRDefault="00A51E60" w:rsidP="006F397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Заявление о выдаче градостроительного плана земельного участка</w:t>
            </w:r>
            <w:r w:rsidR="006F397A">
              <w:rPr>
                <w:rFonts w:ascii="Times New Roman" w:hAnsi="Times New Roman" w:cs="Times New Roman"/>
                <w:sz w:val="24"/>
                <w:szCs w:val="24"/>
              </w:rPr>
              <w:t>.</w:t>
            </w:r>
          </w:p>
          <w:p w14:paraId="2064C6E9" w14:textId="72BA1120" w:rsidR="001D7B0D" w:rsidRPr="00A43E95" w:rsidRDefault="001D7B0D" w:rsidP="001D7B0D">
            <w:pPr>
              <w:pStyle w:val="a4"/>
              <w:ind w:left="1429"/>
              <w:rPr>
                <w:rFonts w:ascii="Times New Roman" w:hAnsi="Times New Roman" w:cs="Times New Roman"/>
                <w:sz w:val="10"/>
                <w:szCs w:val="10"/>
              </w:rPr>
            </w:pPr>
          </w:p>
        </w:tc>
        <w:tc>
          <w:tcPr>
            <w:tcW w:w="3119" w:type="dxa"/>
            <w:tcBorders>
              <w:top w:val="single" w:sz="4" w:space="0" w:color="auto"/>
              <w:left w:val="nil"/>
              <w:bottom w:val="single" w:sz="4" w:space="0" w:color="auto"/>
              <w:right w:val="nil"/>
            </w:tcBorders>
          </w:tcPr>
          <w:p w14:paraId="552F9603" w14:textId="77777777" w:rsidR="00A51E60" w:rsidRDefault="00A51E60">
            <w:pPr>
              <w:rPr>
                <w:rFonts w:ascii="Times New Roman" w:hAnsi="Times New Roman" w:cs="Times New Roman"/>
                <w:sz w:val="28"/>
                <w:szCs w:val="28"/>
              </w:rPr>
            </w:pPr>
          </w:p>
        </w:tc>
      </w:tr>
      <w:tr w:rsidR="00151419" w14:paraId="2D47A4F3" w14:textId="77777777" w:rsidTr="00342A8B">
        <w:trPr>
          <w:trHeight w:val="556"/>
        </w:trPr>
        <w:tc>
          <w:tcPr>
            <w:tcW w:w="11766" w:type="dxa"/>
            <w:tcBorders>
              <w:top w:val="single" w:sz="4" w:space="0" w:color="auto"/>
              <w:bottom w:val="single" w:sz="4" w:space="0" w:color="auto"/>
            </w:tcBorders>
            <w:shd w:val="clear" w:color="auto" w:fill="B4C6E7" w:themeFill="accent1" w:themeFillTint="66"/>
          </w:tcPr>
          <w:p w14:paraId="4C1CE675" w14:textId="4FFA34B8" w:rsidR="00151419" w:rsidRPr="00B57F55" w:rsidRDefault="00151419" w:rsidP="00B57F55">
            <w:pPr>
              <w:pStyle w:val="a4"/>
              <w:numPr>
                <w:ilvl w:val="0"/>
                <w:numId w:val="10"/>
              </w:numPr>
              <w:ind w:left="0" w:firstLine="0"/>
              <w:rPr>
                <w:rFonts w:ascii="Times New Roman" w:hAnsi="Times New Roman" w:cs="Times New Roman"/>
                <w:b/>
                <w:bCs/>
                <w:sz w:val="28"/>
                <w:szCs w:val="28"/>
              </w:rPr>
            </w:pPr>
            <w:r w:rsidRPr="00B57F55">
              <w:rPr>
                <w:rFonts w:ascii="Times New Roman" w:hAnsi="Times New Roman" w:cs="Times New Roman"/>
                <w:b/>
                <w:bCs/>
                <w:sz w:val="28"/>
                <w:szCs w:val="28"/>
              </w:rPr>
              <w:t xml:space="preserve">Принятие решения о подготовке документации по планировке территории </w:t>
            </w:r>
          </w:p>
        </w:tc>
        <w:tc>
          <w:tcPr>
            <w:tcW w:w="3119" w:type="dxa"/>
            <w:tcBorders>
              <w:top w:val="single" w:sz="4" w:space="0" w:color="auto"/>
              <w:bottom w:val="single" w:sz="4" w:space="0" w:color="auto"/>
            </w:tcBorders>
          </w:tcPr>
          <w:p w14:paraId="0BC20507" w14:textId="38EEEE7C" w:rsidR="00151419" w:rsidRDefault="00151419">
            <w:pPr>
              <w:rPr>
                <w:rFonts w:ascii="Times New Roman" w:hAnsi="Times New Roman" w:cs="Times New Roman"/>
                <w:sz w:val="28"/>
                <w:szCs w:val="28"/>
              </w:rPr>
            </w:pPr>
            <w:r>
              <w:rPr>
                <w:rFonts w:ascii="Times New Roman" w:hAnsi="Times New Roman" w:cs="Times New Roman"/>
                <w:sz w:val="28"/>
                <w:szCs w:val="28"/>
              </w:rPr>
              <w:t>Срок - 15 рабочих дней</w:t>
            </w:r>
          </w:p>
        </w:tc>
      </w:tr>
      <w:tr w:rsidR="00AE0935" w14:paraId="0B7324D8" w14:textId="77777777" w:rsidTr="00342A8B">
        <w:trPr>
          <w:trHeight w:val="619"/>
        </w:trPr>
        <w:tc>
          <w:tcPr>
            <w:tcW w:w="11766" w:type="dxa"/>
            <w:tcBorders>
              <w:top w:val="single" w:sz="4" w:space="0" w:color="auto"/>
              <w:left w:val="nil"/>
              <w:bottom w:val="single" w:sz="4" w:space="0" w:color="auto"/>
              <w:right w:val="nil"/>
            </w:tcBorders>
          </w:tcPr>
          <w:p w14:paraId="50BA0DF7" w14:textId="77777777" w:rsidR="00AE0935" w:rsidRDefault="00AE0935" w:rsidP="006F397A">
            <w:pPr>
              <w:ind w:left="709"/>
              <w:jc w:val="both"/>
              <w:rPr>
                <w:rFonts w:ascii="Times New Roman" w:hAnsi="Times New Roman" w:cs="Times New Roman"/>
                <w:sz w:val="24"/>
                <w:szCs w:val="24"/>
              </w:rPr>
            </w:pPr>
            <w:r w:rsidRPr="004D0D7A">
              <w:rPr>
                <w:rFonts w:ascii="Times New Roman" w:hAnsi="Times New Roman" w:cs="Times New Roman"/>
                <w:sz w:val="24"/>
                <w:szCs w:val="24"/>
              </w:rPr>
              <w:t>Необходимые документы</w:t>
            </w:r>
            <w:r>
              <w:rPr>
                <w:rFonts w:ascii="Times New Roman" w:hAnsi="Times New Roman" w:cs="Times New Roman"/>
                <w:sz w:val="24"/>
                <w:szCs w:val="24"/>
              </w:rPr>
              <w:t>:</w:t>
            </w:r>
          </w:p>
          <w:p w14:paraId="7EF56C25" w14:textId="77777777" w:rsidR="001D7B0D" w:rsidRPr="00EC7B2C" w:rsidRDefault="001D7B0D" w:rsidP="006F397A">
            <w:pPr>
              <w:ind w:left="709"/>
              <w:jc w:val="both"/>
              <w:rPr>
                <w:rFonts w:ascii="Times New Roman" w:hAnsi="Times New Roman" w:cs="Times New Roman"/>
                <w:sz w:val="10"/>
                <w:szCs w:val="10"/>
              </w:rPr>
            </w:pPr>
          </w:p>
          <w:p w14:paraId="444780C5" w14:textId="29D06888" w:rsidR="00AE0935" w:rsidRDefault="00AE0935" w:rsidP="006F397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Заявление о подготовке проекта планировки территории</w:t>
            </w:r>
            <w:r w:rsidR="006F397A">
              <w:rPr>
                <w:rFonts w:ascii="Times New Roman" w:hAnsi="Times New Roman" w:cs="Times New Roman"/>
                <w:sz w:val="24"/>
                <w:szCs w:val="24"/>
              </w:rPr>
              <w:t>;</w:t>
            </w:r>
          </w:p>
          <w:p w14:paraId="22E6AE3A" w14:textId="77777777" w:rsidR="001D7B0D" w:rsidRPr="007E3650" w:rsidRDefault="001D7B0D" w:rsidP="006F397A">
            <w:pPr>
              <w:pStyle w:val="a4"/>
              <w:ind w:left="1429"/>
              <w:jc w:val="both"/>
              <w:rPr>
                <w:rFonts w:ascii="Times New Roman" w:hAnsi="Times New Roman" w:cs="Times New Roman"/>
                <w:sz w:val="6"/>
                <w:szCs w:val="10"/>
              </w:rPr>
            </w:pPr>
          </w:p>
          <w:p w14:paraId="693FE273" w14:textId="2974D1B0" w:rsidR="001D7B0D" w:rsidRPr="001D7B0D" w:rsidRDefault="00AE0935" w:rsidP="006F397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Проект здания на разработку проекта планировки территории</w:t>
            </w:r>
            <w:r w:rsidR="006F397A">
              <w:rPr>
                <w:rFonts w:ascii="Times New Roman" w:hAnsi="Times New Roman" w:cs="Times New Roman"/>
                <w:sz w:val="24"/>
                <w:szCs w:val="24"/>
              </w:rPr>
              <w:t>;</w:t>
            </w:r>
          </w:p>
          <w:p w14:paraId="2A786ED0" w14:textId="77777777" w:rsidR="001D7B0D" w:rsidRPr="007E3650" w:rsidRDefault="001D7B0D" w:rsidP="006F397A">
            <w:pPr>
              <w:pStyle w:val="a4"/>
              <w:ind w:left="1429"/>
              <w:jc w:val="both"/>
              <w:rPr>
                <w:rFonts w:ascii="Times New Roman" w:hAnsi="Times New Roman" w:cs="Times New Roman"/>
                <w:sz w:val="6"/>
                <w:szCs w:val="10"/>
              </w:rPr>
            </w:pPr>
          </w:p>
          <w:p w14:paraId="05FCA1DD" w14:textId="019D17CC" w:rsidR="00AE0935" w:rsidRDefault="00AE0935" w:rsidP="006F397A">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Проект здания на выполнение инженерных изысканий</w:t>
            </w:r>
            <w:r w:rsidR="006F397A">
              <w:rPr>
                <w:rFonts w:ascii="Times New Roman" w:hAnsi="Times New Roman" w:cs="Times New Roman"/>
                <w:sz w:val="24"/>
                <w:szCs w:val="24"/>
              </w:rPr>
              <w:t>;</w:t>
            </w:r>
          </w:p>
          <w:p w14:paraId="5E615543" w14:textId="77777777" w:rsidR="001D7B0D" w:rsidRPr="007E3650" w:rsidRDefault="001D7B0D" w:rsidP="006F397A">
            <w:pPr>
              <w:pStyle w:val="a4"/>
              <w:ind w:left="1429"/>
              <w:jc w:val="both"/>
              <w:rPr>
                <w:rFonts w:ascii="Times New Roman" w:hAnsi="Times New Roman" w:cs="Times New Roman"/>
                <w:sz w:val="6"/>
                <w:szCs w:val="10"/>
              </w:rPr>
            </w:pPr>
          </w:p>
          <w:p w14:paraId="6D11F502" w14:textId="6B85EF29" w:rsidR="003F3D1B" w:rsidRDefault="00AE0935" w:rsidP="003F3D1B">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Распорядительный акт уполномоченного органа, утверждающий здание на разработку проекта планировки территории</w:t>
            </w:r>
            <w:r w:rsidR="006F397A">
              <w:rPr>
                <w:rFonts w:ascii="Times New Roman" w:hAnsi="Times New Roman" w:cs="Times New Roman"/>
                <w:sz w:val="24"/>
                <w:szCs w:val="24"/>
              </w:rPr>
              <w:t>.</w:t>
            </w:r>
          </w:p>
          <w:p w14:paraId="0C34EF7C" w14:textId="77777777" w:rsidR="003F3D1B" w:rsidRPr="00EC7B2C" w:rsidRDefault="003F3D1B" w:rsidP="003F3D1B">
            <w:pPr>
              <w:pStyle w:val="a4"/>
              <w:ind w:left="1429"/>
              <w:jc w:val="both"/>
              <w:rPr>
                <w:rFonts w:ascii="Times New Roman" w:hAnsi="Times New Roman" w:cs="Times New Roman"/>
                <w:sz w:val="12"/>
                <w:szCs w:val="24"/>
              </w:rPr>
            </w:pPr>
          </w:p>
          <w:p w14:paraId="1DEE71DD" w14:textId="77777777" w:rsidR="00EC7B2C" w:rsidRPr="00EC7B2C" w:rsidRDefault="00EC7B2C" w:rsidP="003F3D1B">
            <w:pPr>
              <w:pStyle w:val="a4"/>
              <w:ind w:left="1429"/>
              <w:jc w:val="both"/>
              <w:rPr>
                <w:rFonts w:ascii="Times New Roman" w:hAnsi="Times New Roman" w:cs="Times New Roman"/>
                <w:sz w:val="8"/>
                <w:szCs w:val="24"/>
              </w:rPr>
            </w:pPr>
          </w:p>
          <w:p w14:paraId="65E9D55F" w14:textId="3A80FF12" w:rsidR="007E3650" w:rsidRPr="007E3650" w:rsidRDefault="007E3650" w:rsidP="007E3650">
            <w:pPr>
              <w:jc w:val="both"/>
              <w:rPr>
                <w:rFonts w:ascii="Times New Roman" w:hAnsi="Times New Roman" w:cs="Times New Roman"/>
                <w:sz w:val="6"/>
                <w:szCs w:val="6"/>
              </w:rPr>
            </w:pPr>
          </w:p>
        </w:tc>
        <w:tc>
          <w:tcPr>
            <w:tcW w:w="3119" w:type="dxa"/>
            <w:tcBorders>
              <w:top w:val="single" w:sz="4" w:space="0" w:color="auto"/>
              <w:left w:val="nil"/>
              <w:bottom w:val="single" w:sz="4" w:space="0" w:color="auto"/>
              <w:right w:val="nil"/>
            </w:tcBorders>
          </w:tcPr>
          <w:p w14:paraId="56AB79F9" w14:textId="77777777" w:rsidR="00AE0935" w:rsidRDefault="00AE0935">
            <w:pPr>
              <w:rPr>
                <w:rFonts w:ascii="Times New Roman" w:hAnsi="Times New Roman" w:cs="Times New Roman"/>
                <w:sz w:val="28"/>
                <w:szCs w:val="28"/>
              </w:rPr>
            </w:pPr>
          </w:p>
        </w:tc>
      </w:tr>
      <w:tr w:rsidR="00151419" w14:paraId="52494EA2" w14:textId="77777777" w:rsidTr="00342A8B">
        <w:tc>
          <w:tcPr>
            <w:tcW w:w="11766" w:type="dxa"/>
            <w:tcBorders>
              <w:top w:val="single" w:sz="4" w:space="0" w:color="auto"/>
              <w:bottom w:val="single" w:sz="4" w:space="0" w:color="auto"/>
            </w:tcBorders>
            <w:shd w:val="clear" w:color="auto" w:fill="B4C6E7" w:themeFill="accent1" w:themeFillTint="66"/>
          </w:tcPr>
          <w:p w14:paraId="308FDC17" w14:textId="720D93E1" w:rsidR="003111DA" w:rsidRPr="00EE3619" w:rsidRDefault="00151419" w:rsidP="00EE3619">
            <w:pPr>
              <w:pStyle w:val="a4"/>
              <w:numPr>
                <w:ilvl w:val="0"/>
                <w:numId w:val="10"/>
              </w:numPr>
              <w:spacing w:after="160"/>
              <w:ind w:left="0" w:firstLine="0"/>
              <w:rPr>
                <w:rFonts w:ascii="Times New Roman" w:hAnsi="Times New Roman" w:cs="Times New Roman"/>
                <w:b/>
                <w:bCs/>
                <w:sz w:val="28"/>
                <w:szCs w:val="28"/>
              </w:rPr>
            </w:pPr>
            <w:r w:rsidRPr="00B57F55">
              <w:rPr>
                <w:rFonts w:ascii="Times New Roman" w:hAnsi="Times New Roman" w:cs="Times New Roman"/>
                <w:b/>
                <w:bCs/>
                <w:sz w:val="28"/>
                <w:szCs w:val="28"/>
              </w:rPr>
              <w:lastRenderedPageBreak/>
              <w:t xml:space="preserve">Утверждение документации по планировке территории </w:t>
            </w:r>
          </w:p>
        </w:tc>
        <w:tc>
          <w:tcPr>
            <w:tcW w:w="3119" w:type="dxa"/>
            <w:tcBorders>
              <w:top w:val="single" w:sz="4" w:space="0" w:color="auto"/>
              <w:bottom w:val="single" w:sz="4" w:space="0" w:color="auto"/>
            </w:tcBorders>
          </w:tcPr>
          <w:p w14:paraId="19FB21B8" w14:textId="59DBB380" w:rsidR="00151419" w:rsidRDefault="00151419">
            <w:pPr>
              <w:rPr>
                <w:rFonts w:ascii="Times New Roman" w:hAnsi="Times New Roman" w:cs="Times New Roman"/>
                <w:sz w:val="28"/>
                <w:szCs w:val="28"/>
              </w:rPr>
            </w:pPr>
            <w:r>
              <w:rPr>
                <w:rFonts w:ascii="Times New Roman" w:hAnsi="Times New Roman" w:cs="Times New Roman"/>
                <w:sz w:val="28"/>
                <w:szCs w:val="28"/>
              </w:rPr>
              <w:t>Срок - 20 рабочих дней</w:t>
            </w:r>
          </w:p>
        </w:tc>
      </w:tr>
      <w:tr w:rsidR="00AE0935" w14:paraId="7E01E414" w14:textId="77777777" w:rsidTr="00342A8B">
        <w:tc>
          <w:tcPr>
            <w:tcW w:w="11766" w:type="dxa"/>
            <w:tcBorders>
              <w:top w:val="single" w:sz="4" w:space="0" w:color="auto"/>
              <w:left w:val="nil"/>
              <w:bottom w:val="single" w:sz="4" w:space="0" w:color="auto"/>
              <w:right w:val="nil"/>
            </w:tcBorders>
          </w:tcPr>
          <w:p w14:paraId="7875481F" w14:textId="77777777" w:rsidR="00AE0935" w:rsidRDefault="00AE0935" w:rsidP="006F397A">
            <w:pPr>
              <w:ind w:left="709"/>
              <w:jc w:val="both"/>
              <w:rPr>
                <w:rFonts w:ascii="Times New Roman" w:hAnsi="Times New Roman" w:cs="Times New Roman"/>
                <w:sz w:val="24"/>
                <w:szCs w:val="24"/>
              </w:rPr>
            </w:pPr>
            <w:r w:rsidRPr="004D0D7A">
              <w:rPr>
                <w:rFonts w:ascii="Times New Roman" w:hAnsi="Times New Roman" w:cs="Times New Roman"/>
                <w:sz w:val="24"/>
                <w:szCs w:val="24"/>
              </w:rPr>
              <w:t>Необходимые документы</w:t>
            </w:r>
            <w:r>
              <w:rPr>
                <w:rFonts w:ascii="Times New Roman" w:hAnsi="Times New Roman" w:cs="Times New Roman"/>
                <w:sz w:val="24"/>
                <w:szCs w:val="24"/>
              </w:rPr>
              <w:t>:</w:t>
            </w:r>
          </w:p>
          <w:p w14:paraId="1656568E" w14:textId="77777777" w:rsidR="001D7B0D" w:rsidRPr="007E3650" w:rsidRDefault="001D7B0D" w:rsidP="006F397A">
            <w:pPr>
              <w:ind w:left="709"/>
              <w:jc w:val="both"/>
              <w:rPr>
                <w:rFonts w:ascii="Times New Roman" w:hAnsi="Times New Roman" w:cs="Times New Roman"/>
                <w:sz w:val="6"/>
                <w:szCs w:val="10"/>
              </w:rPr>
            </w:pPr>
          </w:p>
          <w:p w14:paraId="10C869D1" w14:textId="272B6658" w:rsidR="00AE0935" w:rsidRDefault="00AE0935"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Согласование документации по планировке территории с Республикой Марий Эл,</w:t>
            </w:r>
            <w:r w:rsidR="002C467E">
              <w:rPr>
                <w:rFonts w:ascii="Times New Roman" w:hAnsi="Times New Roman" w:cs="Times New Roman"/>
                <w:sz w:val="24"/>
                <w:szCs w:val="24"/>
              </w:rPr>
              <w:t xml:space="preserve"> </w:t>
            </w:r>
            <w:r>
              <w:rPr>
                <w:rFonts w:ascii="Times New Roman" w:hAnsi="Times New Roman" w:cs="Times New Roman"/>
                <w:sz w:val="24"/>
                <w:szCs w:val="24"/>
              </w:rPr>
              <w:t>на территории которой планируется строительство реконструкция объекта регионального значения</w:t>
            </w:r>
            <w:r w:rsidR="006F397A">
              <w:rPr>
                <w:rFonts w:ascii="Times New Roman" w:hAnsi="Times New Roman" w:cs="Times New Roman"/>
                <w:sz w:val="24"/>
                <w:szCs w:val="24"/>
              </w:rPr>
              <w:t>;</w:t>
            </w:r>
          </w:p>
          <w:p w14:paraId="75CB0BA2" w14:textId="77777777" w:rsidR="001D7B0D" w:rsidRPr="007E3650" w:rsidRDefault="001D7B0D" w:rsidP="006F397A">
            <w:pPr>
              <w:pStyle w:val="a4"/>
              <w:ind w:left="1429"/>
              <w:jc w:val="both"/>
              <w:rPr>
                <w:rFonts w:ascii="Times New Roman" w:hAnsi="Times New Roman" w:cs="Times New Roman"/>
                <w:sz w:val="6"/>
                <w:szCs w:val="10"/>
              </w:rPr>
            </w:pPr>
          </w:p>
          <w:p w14:paraId="6197E5C8" w14:textId="5AF0D86E" w:rsidR="00AE0935" w:rsidRDefault="00AE0935"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Согласование документации по планировке территории с муниципальными районами, городскими округами</w:t>
            </w:r>
            <w:r w:rsidR="009079E6">
              <w:rPr>
                <w:rFonts w:ascii="Times New Roman" w:hAnsi="Times New Roman" w:cs="Times New Roman"/>
                <w:sz w:val="24"/>
                <w:szCs w:val="24"/>
              </w:rPr>
              <w:t>, на территориях которых планируется строительство, реконструкция объекта местного значения</w:t>
            </w:r>
            <w:r w:rsidR="006F397A">
              <w:rPr>
                <w:rFonts w:ascii="Times New Roman" w:hAnsi="Times New Roman" w:cs="Times New Roman"/>
                <w:sz w:val="24"/>
                <w:szCs w:val="24"/>
              </w:rPr>
              <w:t>;</w:t>
            </w:r>
          </w:p>
          <w:p w14:paraId="16F96C7E" w14:textId="77777777" w:rsidR="001D7B0D" w:rsidRPr="007E3650" w:rsidRDefault="001D7B0D" w:rsidP="00307C6D">
            <w:pPr>
              <w:ind w:firstLine="1452"/>
              <w:jc w:val="both"/>
              <w:rPr>
                <w:rFonts w:ascii="Times New Roman" w:hAnsi="Times New Roman" w:cs="Times New Roman"/>
                <w:sz w:val="6"/>
                <w:szCs w:val="10"/>
              </w:rPr>
            </w:pPr>
          </w:p>
          <w:p w14:paraId="25ACA1EC" w14:textId="64ABEB8B" w:rsidR="009079E6" w:rsidRDefault="009079E6"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Согласование документации по планировке территории с поселениями, на территориях которых планируется строительство, реконструкция объекта местного значения</w:t>
            </w:r>
            <w:r w:rsidR="006F397A">
              <w:rPr>
                <w:rFonts w:ascii="Times New Roman" w:hAnsi="Times New Roman" w:cs="Times New Roman"/>
                <w:sz w:val="24"/>
                <w:szCs w:val="24"/>
              </w:rPr>
              <w:t>;</w:t>
            </w:r>
            <w:r>
              <w:rPr>
                <w:rFonts w:ascii="Times New Roman" w:hAnsi="Times New Roman" w:cs="Times New Roman"/>
                <w:sz w:val="24"/>
                <w:szCs w:val="24"/>
              </w:rPr>
              <w:t xml:space="preserve"> </w:t>
            </w:r>
          </w:p>
          <w:p w14:paraId="12CFE04F" w14:textId="77777777" w:rsidR="001D7B0D" w:rsidRPr="007E3650" w:rsidRDefault="001D7B0D" w:rsidP="00307C6D">
            <w:pPr>
              <w:ind w:firstLine="1593"/>
              <w:jc w:val="both"/>
              <w:rPr>
                <w:rFonts w:ascii="Times New Roman" w:hAnsi="Times New Roman" w:cs="Times New Roman"/>
                <w:sz w:val="6"/>
                <w:szCs w:val="8"/>
              </w:rPr>
            </w:pPr>
          </w:p>
          <w:p w14:paraId="0D356C54" w14:textId="32782FCE" w:rsidR="009079E6" w:rsidRDefault="009079E6"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Согласование документации по планировке территории с органами государственной власти, осуществляющими предоставления лесных участков в границах земель лесного фонда</w:t>
            </w:r>
            <w:r w:rsidR="006F397A">
              <w:rPr>
                <w:rFonts w:ascii="Times New Roman" w:hAnsi="Times New Roman" w:cs="Times New Roman"/>
                <w:sz w:val="24"/>
                <w:szCs w:val="24"/>
              </w:rPr>
              <w:t>;</w:t>
            </w:r>
          </w:p>
          <w:p w14:paraId="2898C4C6" w14:textId="77777777" w:rsidR="001D7B0D" w:rsidRPr="007E3650" w:rsidRDefault="001D7B0D" w:rsidP="006F397A">
            <w:pPr>
              <w:jc w:val="both"/>
              <w:rPr>
                <w:rFonts w:ascii="Times New Roman" w:hAnsi="Times New Roman" w:cs="Times New Roman"/>
                <w:sz w:val="6"/>
                <w:szCs w:val="8"/>
              </w:rPr>
            </w:pPr>
          </w:p>
          <w:p w14:paraId="22889B30" w14:textId="47CEB26D" w:rsidR="001D7B0D" w:rsidRDefault="00BC79E6"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006F397A">
              <w:rPr>
                <w:rFonts w:ascii="Times New Roman" w:hAnsi="Times New Roman" w:cs="Times New Roman"/>
                <w:sz w:val="24"/>
                <w:szCs w:val="24"/>
              </w:rPr>
              <w:t>;</w:t>
            </w:r>
          </w:p>
          <w:p w14:paraId="32EEB3FC" w14:textId="77777777" w:rsidR="00DF5B24" w:rsidRPr="00307C6D" w:rsidRDefault="00DF5B24" w:rsidP="00DF5B24">
            <w:pPr>
              <w:jc w:val="both"/>
              <w:rPr>
                <w:rFonts w:ascii="Times New Roman" w:hAnsi="Times New Roman" w:cs="Times New Roman"/>
                <w:sz w:val="6"/>
                <w:szCs w:val="24"/>
              </w:rPr>
            </w:pPr>
          </w:p>
          <w:p w14:paraId="7623E144" w14:textId="5F9FC91A" w:rsidR="00BC79E6" w:rsidRDefault="00BC79E6"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Согласование документации по планировке территории с исполнительным органом государственной власти или органом мясного самоуправления, в ведении которых находится соответствующая особо охраняемая природная территория</w:t>
            </w:r>
            <w:r w:rsidR="006F397A">
              <w:rPr>
                <w:rFonts w:ascii="Times New Roman" w:hAnsi="Times New Roman" w:cs="Times New Roman"/>
                <w:sz w:val="24"/>
                <w:szCs w:val="24"/>
              </w:rPr>
              <w:t>;</w:t>
            </w:r>
          </w:p>
          <w:p w14:paraId="06C7B591" w14:textId="77777777" w:rsidR="001D7B0D" w:rsidRPr="00307C6D" w:rsidRDefault="001D7B0D" w:rsidP="006F397A">
            <w:pPr>
              <w:pStyle w:val="a4"/>
              <w:ind w:left="1429"/>
              <w:jc w:val="both"/>
              <w:rPr>
                <w:rFonts w:ascii="Times New Roman" w:hAnsi="Times New Roman" w:cs="Times New Roman"/>
                <w:sz w:val="6"/>
                <w:szCs w:val="10"/>
              </w:rPr>
            </w:pPr>
          </w:p>
          <w:p w14:paraId="6916D81C" w14:textId="0FF2CB8E" w:rsidR="00BC79E6" w:rsidRDefault="00BC79E6"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Согласование документации по планировке </w:t>
            </w:r>
            <w:r w:rsidR="008734AA">
              <w:rPr>
                <w:rFonts w:ascii="Times New Roman" w:hAnsi="Times New Roman" w:cs="Times New Roman"/>
                <w:sz w:val="24"/>
                <w:szCs w:val="24"/>
              </w:rPr>
              <w:t>территории</w:t>
            </w:r>
            <w:r>
              <w:rPr>
                <w:rFonts w:ascii="Times New Roman" w:hAnsi="Times New Roman" w:cs="Times New Roman"/>
                <w:sz w:val="24"/>
                <w:szCs w:val="24"/>
              </w:rPr>
              <w:t xml:space="preserve"> с органами государственной </w:t>
            </w:r>
            <w:r w:rsidR="008734AA">
              <w:rPr>
                <w:rFonts w:ascii="Times New Roman" w:hAnsi="Times New Roman" w:cs="Times New Roman"/>
                <w:sz w:val="24"/>
                <w:szCs w:val="24"/>
              </w:rPr>
              <w:t>власти или органами местного самоуправления, уполномоченными на принятие решений об изъятии земельных участков для государственных или муниципальных нужд</w:t>
            </w:r>
            <w:r w:rsidR="006F397A">
              <w:rPr>
                <w:rFonts w:ascii="Times New Roman" w:hAnsi="Times New Roman" w:cs="Times New Roman"/>
                <w:sz w:val="24"/>
                <w:szCs w:val="24"/>
              </w:rPr>
              <w:t>;</w:t>
            </w:r>
          </w:p>
          <w:p w14:paraId="5F235630" w14:textId="77777777" w:rsidR="001D7B0D" w:rsidRPr="00307C6D" w:rsidRDefault="001D7B0D" w:rsidP="006F397A">
            <w:pPr>
              <w:jc w:val="both"/>
              <w:rPr>
                <w:rFonts w:ascii="Times New Roman" w:hAnsi="Times New Roman" w:cs="Times New Roman"/>
                <w:sz w:val="6"/>
                <w:szCs w:val="10"/>
              </w:rPr>
            </w:pPr>
          </w:p>
          <w:p w14:paraId="734EED8B" w14:textId="7077C9A5" w:rsidR="008734AA" w:rsidRDefault="008734AA"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Согласование документации по планировке территории с главой поселения, главой городского округа</w:t>
            </w:r>
            <w:r w:rsidR="006F397A">
              <w:rPr>
                <w:rFonts w:ascii="Times New Roman" w:hAnsi="Times New Roman" w:cs="Times New Roman"/>
                <w:sz w:val="24"/>
                <w:szCs w:val="24"/>
              </w:rPr>
              <w:t>;</w:t>
            </w:r>
          </w:p>
          <w:p w14:paraId="1FCC7505" w14:textId="77777777" w:rsidR="001D7B0D" w:rsidRPr="00307C6D" w:rsidRDefault="001D7B0D" w:rsidP="006F397A">
            <w:pPr>
              <w:jc w:val="both"/>
              <w:rPr>
                <w:rFonts w:ascii="Times New Roman" w:hAnsi="Times New Roman" w:cs="Times New Roman"/>
                <w:sz w:val="6"/>
                <w:szCs w:val="10"/>
              </w:rPr>
            </w:pPr>
          </w:p>
          <w:p w14:paraId="0C60E5E6" w14:textId="3E7FAE96" w:rsidR="008734AA" w:rsidRDefault="008734AA"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Согласование документации по планировке территории с владельцем автомобильной дороги</w:t>
            </w:r>
            <w:r w:rsidR="006F397A">
              <w:rPr>
                <w:rFonts w:ascii="Times New Roman" w:hAnsi="Times New Roman" w:cs="Times New Roman"/>
                <w:sz w:val="24"/>
                <w:szCs w:val="24"/>
              </w:rPr>
              <w:t>;</w:t>
            </w:r>
          </w:p>
          <w:p w14:paraId="3B1E9155" w14:textId="77777777" w:rsidR="001D7B0D" w:rsidRPr="00307C6D" w:rsidRDefault="001D7B0D" w:rsidP="006F397A">
            <w:pPr>
              <w:jc w:val="both"/>
              <w:rPr>
                <w:rFonts w:ascii="Times New Roman" w:hAnsi="Times New Roman" w:cs="Times New Roman"/>
                <w:sz w:val="6"/>
                <w:szCs w:val="10"/>
              </w:rPr>
            </w:pPr>
          </w:p>
          <w:p w14:paraId="308A4675" w14:textId="43597CD8" w:rsidR="00365FB5" w:rsidRDefault="00365FB5" w:rsidP="006F397A">
            <w:pPr>
              <w:pStyle w:val="a4"/>
              <w:numPr>
                <w:ilvl w:val="0"/>
                <w:numId w:val="5"/>
              </w:numPr>
              <w:jc w:val="both"/>
              <w:rPr>
                <w:rFonts w:ascii="Times New Roman" w:hAnsi="Times New Roman" w:cs="Times New Roman"/>
                <w:sz w:val="24"/>
                <w:szCs w:val="24"/>
              </w:rPr>
            </w:pPr>
            <w:r w:rsidRPr="00365FB5">
              <w:rPr>
                <w:rFonts w:ascii="Times New Roman" w:hAnsi="Times New Roman" w:cs="Times New Roman"/>
                <w:sz w:val="24"/>
                <w:szCs w:val="24"/>
              </w:rPr>
              <w:t>Согласование проекта планировки территории с органами государственной власти или органами местного самоуправления, уполномоченными на утверждение проекта планировки территории существующих линейных объектов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w:t>
            </w:r>
            <w:r w:rsidR="007F5B9C">
              <w:rPr>
                <w:rFonts w:ascii="Times New Roman" w:hAnsi="Times New Roman" w:cs="Times New Roman"/>
                <w:sz w:val="24"/>
                <w:szCs w:val="24"/>
              </w:rPr>
              <w:t>,</w:t>
            </w:r>
            <w:r>
              <w:rPr>
                <w:rFonts w:ascii="Times New Roman" w:hAnsi="Times New Roman" w:cs="Times New Roman"/>
                <w:sz w:val="24"/>
                <w:szCs w:val="24"/>
              </w:rPr>
              <w:t xml:space="preserve"> линейного объекта местного значения</w:t>
            </w:r>
            <w:r w:rsidR="006F397A">
              <w:rPr>
                <w:rFonts w:ascii="Times New Roman" w:hAnsi="Times New Roman" w:cs="Times New Roman"/>
                <w:sz w:val="24"/>
                <w:szCs w:val="24"/>
              </w:rPr>
              <w:t>;</w:t>
            </w:r>
          </w:p>
          <w:p w14:paraId="1FCE2231" w14:textId="77777777" w:rsidR="001D7B0D" w:rsidRPr="00307C6D" w:rsidRDefault="001D7B0D" w:rsidP="006F397A">
            <w:pPr>
              <w:jc w:val="both"/>
              <w:rPr>
                <w:rFonts w:ascii="Times New Roman" w:hAnsi="Times New Roman" w:cs="Times New Roman"/>
                <w:sz w:val="6"/>
                <w:szCs w:val="10"/>
              </w:rPr>
            </w:pPr>
          </w:p>
          <w:p w14:paraId="4EF2424E" w14:textId="3974ED1E" w:rsidR="007F5B9C" w:rsidRDefault="007F5B9C"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Согласование с уполномоченными федеральными органами исполнительной власти, органами исполнительной власти Республики Марий Эл, органами местного самоуправления проектов документации по планировке территории;</w:t>
            </w:r>
          </w:p>
          <w:p w14:paraId="7713BB31" w14:textId="77777777" w:rsidR="001D7B0D" w:rsidRPr="00307C6D" w:rsidRDefault="001D7B0D" w:rsidP="006F397A">
            <w:pPr>
              <w:jc w:val="both"/>
              <w:rPr>
                <w:rFonts w:ascii="Times New Roman" w:hAnsi="Times New Roman" w:cs="Times New Roman"/>
                <w:sz w:val="6"/>
                <w:szCs w:val="10"/>
              </w:rPr>
            </w:pPr>
          </w:p>
          <w:p w14:paraId="42761D90" w14:textId="5B1747D4" w:rsidR="007F5B9C" w:rsidRDefault="007F5B9C"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Протокол согласительного совещания по урегулированию разногласий между органами государственной власти, органами местного самоуправления и (или) </w:t>
            </w:r>
            <w:r w:rsidR="00CB505A">
              <w:rPr>
                <w:rFonts w:ascii="Times New Roman" w:hAnsi="Times New Roman" w:cs="Times New Roman"/>
                <w:sz w:val="24"/>
                <w:szCs w:val="24"/>
              </w:rPr>
              <w:t>владельцами автомобильных дорог по вопросам согласования документации по планировке территории</w:t>
            </w:r>
            <w:r w:rsidR="006F397A">
              <w:rPr>
                <w:rFonts w:ascii="Times New Roman" w:hAnsi="Times New Roman" w:cs="Times New Roman"/>
                <w:sz w:val="24"/>
                <w:szCs w:val="24"/>
              </w:rPr>
              <w:t>;</w:t>
            </w:r>
          </w:p>
          <w:p w14:paraId="6D61BB16" w14:textId="77777777" w:rsidR="001D7B0D" w:rsidRPr="00307C6D" w:rsidRDefault="001D7B0D" w:rsidP="006F397A">
            <w:pPr>
              <w:jc w:val="both"/>
              <w:rPr>
                <w:rFonts w:ascii="Times New Roman" w:hAnsi="Times New Roman" w:cs="Times New Roman"/>
                <w:sz w:val="6"/>
                <w:szCs w:val="10"/>
              </w:rPr>
            </w:pPr>
          </w:p>
          <w:p w14:paraId="48AC7C58" w14:textId="272B764B" w:rsidR="00CB505A" w:rsidRDefault="00CB505A"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Решение согласительных комиссии по рассмотрению разногласий органов исполнительной власти Республике Марий Эл, органов 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w:t>
            </w:r>
            <w:r w:rsidR="006F397A">
              <w:rPr>
                <w:rFonts w:ascii="Times New Roman" w:hAnsi="Times New Roman" w:cs="Times New Roman"/>
                <w:sz w:val="24"/>
                <w:szCs w:val="24"/>
              </w:rPr>
              <w:t>;</w:t>
            </w:r>
          </w:p>
          <w:p w14:paraId="1D4E740F" w14:textId="77777777" w:rsidR="001D7B0D" w:rsidRPr="00307C6D" w:rsidRDefault="001D7B0D" w:rsidP="006F397A">
            <w:pPr>
              <w:jc w:val="both"/>
              <w:rPr>
                <w:rFonts w:ascii="Times New Roman" w:hAnsi="Times New Roman" w:cs="Times New Roman"/>
                <w:sz w:val="6"/>
                <w:szCs w:val="10"/>
              </w:rPr>
            </w:pPr>
          </w:p>
          <w:p w14:paraId="56AA9CFF" w14:textId="4965F2C3" w:rsidR="00CB505A" w:rsidRPr="00365FB5" w:rsidRDefault="00CB505A" w:rsidP="006F397A">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Распорядительный акт об утверждении документации по планировке территории</w:t>
            </w:r>
            <w:r w:rsidR="006F397A">
              <w:rPr>
                <w:rFonts w:ascii="Times New Roman" w:hAnsi="Times New Roman" w:cs="Times New Roman"/>
                <w:sz w:val="24"/>
                <w:szCs w:val="24"/>
              </w:rPr>
              <w:t>.</w:t>
            </w:r>
            <w:r>
              <w:rPr>
                <w:rFonts w:ascii="Times New Roman" w:hAnsi="Times New Roman" w:cs="Times New Roman"/>
                <w:sz w:val="24"/>
                <w:szCs w:val="24"/>
              </w:rPr>
              <w:t xml:space="preserve"> </w:t>
            </w:r>
          </w:p>
          <w:p w14:paraId="2F7B7635" w14:textId="77777777" w:rsidR="00AE0935" w:rsidRPr="00B81C42" w:rsidRDefault="00AE0935">
            <w:pPr>
              <w:rPr>
                <w:rFonts w:ascii="Times New Roman" w:hAnsi="Times New Roman" w:cs="Times New Roman"/>
                <w:sz w:val="10"/>
                <w:szCs w:val="10"/>
              </w:rPr>
            </w:pPr>
          </w:p>
        </w:tc>
        <w:tc>
          <w:tcPr>
            <w:tcW w:w="3119" w:type="dxa"/>
            <w:tcBorders>
              <w:top w:val="single" w:sz="4" w:space="0" w:color="auto"/>
              <w:left w:val="nil"/>
              <w:bottom w:val="single" w:sz="4" w:space="0" w:color="auto"/>
              <w:right w:val="nil"/>
            </w:tcBorders>
          </w:tcPr>
          <w:p w14:paraId="2E729D1B" w14:textId="77777777" w:rsidR="00AE0935" w:rsidRDefault="00AE0935">
            <w:pPr>
              <w:rPr>
                <w:rFonts w:ascii="Times New Roman" w:hAnsi="Times New Roman" w:cs="Times New Roman"/>
                <w:sz w:val="28"/>
                <w:szCs w:val="28"/>
              </w:rPr>
            </w:pPr>
          </w:p>
        </w:tc>
      </w:tr>
      <w:tr w:rsidR="003111DA" w14:paraId="37E936FC" w14:textId="77777777" w:rsidTr="00342A8B">
        <w:tc>
          <w:tcPr>
            <w:tcW w:w="11766" w:type="dxa"/>
            <w:tcBorders>
              <w:top w:val="single" w:sz="4" w:space="0" w:color="auto"/>
              <w:bottom w:val="single" w:sz="4" w:space="0" w:color="auto"/>
            </w:tcBorders>
            <w:shd w:val="clear" w:color="auto" w:fill="B4C6E7" w:themeFill="accent1" w:themeFillTint="66"/>
          </w:tcPr>
          <w:p w14:paraId="5726482B" w14:textId="42074A68" w:rsidR="00ED5614" w:rsidRPr="00DF5B24" w:rsidRDefault="003111DA" w:rsidP="00B84FE1">
            <w:pPr>
              <w:pStyle w:val="a4"/>
              <w:numPr>
                <w:ilvl w:val="0"/>
                <w:numId w:val="10"/>
              </w:numPr>
              <w:spacing w:after="160"/>
              <w:ind w:left="0" w:firstLine="0"/>
              <w:jc w:val="both"/>
              <w:rPr>
                <w:rFonts w:ascii="Times New Roman" w:hAnsi="Times New Roman" w:cs="Times New Roman"/>
                <w:b/>
                <w:bCs/>
                <w:sz w:val="28"/>
                <w:szCs w:val="28"/>
              </w:rPr>
            </w:pPr>
            <w:r w:rsidRPr="00B57F55">
              <w:rPr>
                <w:rFonts w:ascii="Times New Roman" w:hAnsi="Times New Roman" w:cs="Times New Roman"/>
                <w:b/>
                <w:bCs/>
                <w:sz w:val="28"/>
                <w:szCs w:val="28"/>
              </w:rPr>
              <w:lastRenderedPageBreak/>
              <w:t>Прохождение экспертизы проектной документации и инженерных изысканий</w:t>
            </w:r>
          </w:p>
        </w:tc>
        <w:tc>
          <w:tcPr>
            <w:tcW w:w="3119" w:type="dxa"/>
            <w:tcBorders>
              <w:top w:val="single" w:sz="4" w:space="0" w:color="auto"/>
              <w:bottom w:val="single" w:sz="4" w:space="0" w:color="auto"/>
            </w:tcBorders>
          </w:tcPr>
          <w:p w14:paraId="72AB7D0C" w14:textId="347EB175" w:rsidR="003111DA" w:rsidRDefault="003111DA">
            <w:pPr>
              <w:rPr>
                <w:rFonts w:ascii="Times New Roman" w:hAnsi="Times New Roman" w:cs="Times New Roman"/>
                <w:sz w:val="28"/>
                <w:szCs w:val="28"/>
              </w:rPr>
            </w:pPr>
            <w:r>
              <w:rPr>
                <w:rFonts w:ascii="Times New Roman" w:hAnsi="Times New Roman" w:cs="Times New Roman"/>
                <w:sz w:val="28"/>
                <w:szCs w:val="28"/>
              </w:rPr>
              <w:t>Срок – 42 рабочих дня</w:t>
            </w:r>
          </w:p>
        </w:tc>
      </w:tr>
      <w:tr w:rsidR="003111DA" w14:paraId="4BEAE2CF" w14:textId="77777777" w:rsidTr="00342A8B">
        <w:tc>
          <w:tcPr>
            <w:tcW w:w="11766" w:type="dxa"/>
            <w:tcBorders>
              <w:top w:val="single" w:sz="4" w:space="0" w:color="auto"/>
              <w:left w:val="nil"/>
              <w:bottom w:val="single" w:sz="4" w:space="0" w:color="auto"/>
              <w:right w:val="nil"/>
            </w:tcBorders>
          </w:tcPr>
          <w:p w14:paraId="4734705F" w14:textId="77777777" w:rsidR="003111DA" w:rsidRDefault="003111DA" w:rsidP="006F397A">
            <w:pPr>
              <w:ind w:left="709"/>
              <w:jc w:val="both"/>
              <w:rPr>
                <w:rFonts w:ascii="Times New Roman" w:hAnsi="Times New Roman" w:cs="Times New Roman"/>
                <w:sz w:val="24"/>
                <w:szCs w:val="24"/>
              </w:rPr>
            </w:pPr>
            <w:r w:rsidRPr="00ED5614">
              <w:rPr>
                <w:rFonts w:ascii="Times New Roman" w:hAnsi="Times New Roman" w:cs="Times New Roman"/>
                <w:sz w:val="24"/>
                <w:szCs w:val="24"/>
              </w:rPr>
              <w:t>Необходимые документы:</w:t>
            </w:r>
          </w:p>
          <w:p w14:paraId="221AB2D4" w14:textId="77777777" w:rsidR="001D7B0D" w:rsidRPr="0058666A" w:rsidRDefault="001D7B0D" w:rsidP="006F397A">
            <w:pPr>
              <w:ind w:left="709"/>
              <w:jc w:val="both"/>
              <w:rPr>
                <w:rFonts w:ascii="Times New Roman" w:hAnsi="Times New Roman" w:cs="Times New Roman"/>
                <w:sz w:val="6"/>
                <w:szCs w:val="10"/>
              </w:rPr>
            </w:pPr>
          </w:p>
          <w:p w14:paraId="76964C7B" w14:textId="671F02AC" w:rsidR="003111DA" w:rsidRDefault="003111DA" w:rsidP="006F397A">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r w:rsidR="006F397A">
              <w:rPr>
                <w:rFonts w:ascii="Times New Roman" w:hAnsi="Times New Roman" w:cs="Times New Roman"/>
                <w:sz w:val="24"/>
                <w:szCs w:val="24"/>
              </w:rPr>
              <w:t>;</w:t>
            </w:r>
          </w:p>
          <w:p w14:paraId="63005932" w14:textId="77777777" w:rsidR="001D7B0D" w:rsidRPr="0058666A" w:rsidRDefault="001D7B0D" w:rsidP="006F397A">
            <w:pPr>
              <w:pStyle w:val="a4"/>
              <w:ind w:left="1429"/>
              <w:jc w:val="both"/>
              <w:rPr>
                <w:rFonts w:ascii="Times New Roman" w:hAnsi="Times New Roman" w:cs="Times New Roman"/>
                <w:sz w:val="6"/>
                <w:szCs w:val="10"/>
              </w:rPr>
            </w:pPr>
          </w:p>
          <w:p w14:paraId="319B0761" w14:textId="3286DDD8" w:rsidR="003111DA" w:rsidRDefault="003111DA" w:rsidP="006F397A">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Проектная документация на объект капитального строительства в соответствии с требованиями </w:t>
            </w:r>
            <w:r w:rsidR="002C467E">
              <w:rPr>
                <w:rFonts w:ascii="Times New Roman" w:hAnsi="Times New Roman" w:cs="Times New Roman"/>
                <w:sz w:val="24"/>
                <w:szCs w:val="24"/>
              </w:rPr>
              <w:br/>
            </w:r>
            <w:r>
              <w:rPr>
                <w:rFonts w:ascii="Times New Roman" w:hAnsi="Times New Roman" w:cs="Times New Roman"/>
                <w:sz w:val="24"/>
                <w:szCs w:val="24"/>
              </w:rPr>
              <w:t>(в том числе к составу и содержанию разделов документации), установленными законодательством Российской Федерации</w:t>
            </w:r>
            <w:r w:rsidR="006F397A">
              <w:rPr>
                <w:rFonts w:ascii="Times New Roman" w:hAnsi="Times New Roman" w:cs="Times New Roman"/>
                <w:sz w:val="24"/>
                <w:szCs w:val="24"/>
              </w:rPr>
              <w:t>;</w:t>
            </w:r>
            <w:r>
              <w:rPr>
                <w:rFonts w:ascii="Times New Roman" w:hAnsi="Times New Roman" w:cs="Times New Roman"/>
                <w:sz w:val="24"/>
                <w:szCs w:val="24"/>
              </w:rPr>
              <w:t xml:space="preserve"> </w:t>
            </w:r>
          </w:p>
          <w:p w14:paraId="5DE5A9B8" w14:textId="77777777" w:rsidR="001D7B0D" w:rsidRPr="0058666A" w:rsidRDefault="001D7B0D" w:rsidP="006F397A">
            <w:pPr>
              <w:jc w:val="both"/>
              <w:rPr>
                <w:rFonts w:ascii="Times New Roman" w:hAnsi="Times New Roman" w:cs="Times New Roman"/>
                <w:sz w:val="6"/>
                <w:szCs w:val="10"/>
              </w:rPr>
            </w:pPr>
          </w:p>
          <w:p w14:paraId="4F7C95B6" w14:textId="25F65C49" w:rsidR="003111DA" w:rsidRDefault="006A744F" w:rsidP="006F397A">
            <w:pPr>
              <w:pStyle w:val="a4"/>
              <w:numPr>
                <w:ilvl w:val="0"/>
                <w:numId w:val="6"/>
              </w:numPr>
              <w:jc w:val="both"/>
              <w:rPr>
                <w:rFonts w:ascii="Times New Roman" w:hAnsi="Times New Roman" w:cs="Times New Roman"/>
                <w:sz w:val="24"/>
                <w:szCs w:val="24"/>
              </w:rPr>
            </w:pPr>
            <w:r w:rsidRPr="006A744F">
              <w:rPr>
                <w:rFonts w:ascii="Times New Roman" w:hAnsi="Times New Roman" w:cs="Times New Roman"/>
                <w:sz w:val="24"/>
                <w:szCs w:val="24"/>
              </w:rPr>
              <w:t xml:space="preserve">Часть проектной документации, в которую были внесены изменения (в случае представления </w:t>
            </w:r>
            <w:r w:rsidR="008979C8">
              <w:rPr>
                <w:rFonts w:ascii="Times New Roman" w:hAnsi="Times New Roman" w:cs="Times New Roman"/>
                <w:sz w:val="24"/>
                <w:szCs w:val="24"/>
              </w:rPr>
              <w:br/>
            </w:r>
            <w:r w:rsidRPr="006A744F">
              <w:rPr>
                <w:rFonts w:ascii="Times New Roman" w:hAnsi="Times New Roman" w:cs="Times New Roman"/>
                <w:sz w:val="24"/>
                <w:szCs w:val="24"/>
              </w:rPr>
              <w:t>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r w:rsidR="006F397A">
              <w:rPr>
                <w:rFonts w:ascii="Times New Roman" w:hAnsi="Times New Roman" w:cs="Times New Roman"/>
                <w:sz w:val="24"/>
                <w:szCs w:val="24"/>
              </w:rPr>
              <w:t>;</w:t>
            </w:r>
          </w:p>
          <w:p w14:paraId="006F662D" w14:textId="77777777" w:rsidR="001D7B0D" w:rsidRPr="0058666A" w:rsidRDefault="001D7B0D" w:rsidP="006F397A">
            <w:pPr>
              <w:jc w:val="both"/>
              <w:rPr>
                <w:rFonts w:ascii="Times New Roman" w:hAnsi="Times New Roman" w:cs="Times New Roman"/>
                <w:sz w:val="6"/>
                <w:szCs w:val="10"/>
              </w:rPr>
            </w:pPr>
          </w:p>
          <w:p w14:paraId="7E7C168E" w14:textId="02732B39" w:rsidR="006A744F" w:rsidRDefault="006A744F"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Ведомости объемов работ, учтенных в сметных расчетах</w:t>
            </w:r>
            <w:r w:rsidR="006F397A">
              <w:rPr>
                <w:rFonts w:ascii="Times New Roman" w:hAnsi="Times New Roman" w:cs="Times New Roman"/>
                <w:sz w:val="24"/>
                <w:szCs w:val="24"/>
              </w:rPr>
              <w:t>;</w:t>
            </w:r>
          </w:p>
          <w:p w14:paraId="1C67C32D" w14:textId="77777777" w:rsidR="001D7B0D" w:rsidRPr="0058666A" w:rsidRDefault="001D7B0D" w:rsidP="006F397A">
            <w:pPr>
              <w:jc w:val="both"/>
              <w:rPr>
                <w:rFonts w:ascii="Times New Roman" w:hAnsi="Times New Roman" w:cs="Times New Roman"/>
                <w:sz w:val="6"/>
                <w:szCs w:val="10"/>
              </w:rPr>
            </w:pPr>
          </w:p>
          <w:p w14:paraId="754ADC49" w14:textId="174DE846" w:rsidR="006A744F" w:rsidRDefault="006A744F"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Задание на проектирование</w:t>
            </w:r>
            <w:r w:rsidR="006F397A">
              <w:rPr>
                <w:rFonts w:ascii="Times New Roman" w:hAnsi="Times New Roman" w:cs="Times New Roman"/>
                <w:sz w:val="24"/>
                <w:szCs w:val="24"/>
              </w:rPr>
              <w:t>;</w:t>
            </w:r>
          </w:p>
          <w:p w14:paraId="719D45CD" w14:textId="77777777" w:rsidR="001D7B0D" w:rsidRPr="0058666A" w:rsidRDefault="001D7B0D" w:rsidP="006F397A">
            <w:pPr>
              <w:jc w:val="both"/>
              <w:rPr>
                <w:rFonts w:ascii="Times New Roman" w:hAnsi="Times New Roman" w:cs="Times New Roman"/>
                <w:sz w:val="6"/>
                <w:szCs w:val="10"/>
              </w:rPr>
            </w:pPr>
          </w:p>
          <w:p w14:paraId="7398BC41" w14:textId="22D4929C" w:rsidR="006A744F" w:rsidRDefault="006A744F"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r w:rsidR="006F397A">
              <w:rPr>
                <w:rFonts w:ascii="Times New Roman" w:hAnsi="Times New Roman" w:cs="Times New Roman"/>
                <w:sz w:val="24"/>
                <w:szCs w:val="24"/>
              </w:rPr>
              <w:t>;</w:t>
            </w:r>
          </w:p>
          <w:p w14:paraId="1AF82802" w14:textId="77777777" w:rsidR="001D7B0D" w:rsidRPr="0058666A" w:rsidRDefault="001D7B0D" w:rsidP="006F397A">
            <w:pPr>
              <w:jc w:val="both"/>
              <w:rPr>
                <w:rFonts w:ascii="Times New Roman" w:hAnsi="Times New Roman" w:cs="Times New Roman"/>
                <w:sz w:val="6"/>
                <w:szCs w:val="10"/>
              </w:rPr>
            </w:pPr>
          </w:p>
          <w:p w14:paraId="06286C3D" w14:textId="50093899" w:rsidR="006A744F" w:rsidRDefault="006A744F"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Задание на выполнение инженерных изысканий</w:t>
            </w:r>
            <w:r w:rsidR="006F397A">
              <w:rPr>
                <w:rFonts w:ascii="Times New Roman" w:hAnsi="Times New Roman" w:cs="Times New Roman"/>
                <w:sz w:val="24"/>
                <w:szCs w:val="24"/>
              </w:rPr>
              <w:t>;</w:t>
            </w:r>
          </w:p>
          <w:p w14:paraId="52137CD9" w14:textId="77777777" w:rsidR="00B81C42" w:rsidRPr="00B81C42" w:rsidRDefault="00B81C42" w:rsidP="00B81C42">
            <w:pPr>
              <w:pStyle w:val="a4"/>
              <w:rPr>
                <w:rFonts w:ascii="Times New Roman" w:hAnsi="Times New Roman" w:cs="Times New Roman"/>
                <w:sz w:val="4"/>
                <w:szCs w:val="24"/>
              </w:rPr>
            </w:pPr>
          </w:p>
          <w:p w14:paraId="3DD5E734" w14:textId="77777777" w:rsidR="00B81C42" w:rsidRPr="00B81C42" w:rsidRDefault="00B81C42" w:rsidP="00B81C42">
            <w:pPr>
              <w:pStyle w:val="a4"/>
              <w:ind w:left="1429"/>
              <w:jc w:val="both"/>
              <w:rPr>
                <w:rFonts w:ascii="Times New Roman" w:hAnsi="Times New Roman" w:cs="Times New Roman"/>
                <w:sz w:val="6"/>
                <w:szCs w:val="24"/>
              </w:rPr>
            </w:pPr>
          </w:p>
          <w:p w14:paraId="3B2F58C1" w14:textId="77777777" w:rsidR="001D7B0D" w:rsidRPr="0058666A" w:rsidRDefault="001D7B0D" w:rsidP="006F397A">
            <w:pPr>
              <w:jc w:val="both"/>
              <w:rPr>
                <w:rFonts w:ascii="Times New Roman" w:hAnsi="Times New Roman" w:cs="Times New Roman"/>
                <w:sz w:val="6"/>
                <w:szCs w:val="10"/>
              </w:rPr>
            </w:pPr>
          </w:p>
          <w:p w14:paraId="11183E9A" w14:textId="0CCD1BD4" w:rsidR="006A744F" w:rsidRDefault="006A744F"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lastRenderedPageBreak/>
              <w:t xml:space="preserve">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8" w:history="1">
              <w:r w:rsidRPr="00ED5614">
                <w:rPr>
                  <w:rFonts w:ascii="Times New Roman" w:hAnsi="Times New Roman" w:cs="Times New Roman"/>
                  <w:sz w:val="24"/>
                  <w:szCs w:val="24"/>
                </w:rPr>
                <w:t>законом</w:t>
              </w:r>
            </w:hyperlink>
            <w:r w:rsidRPr="00ED5614">
              <w:rPr>
                <w:rFonts w:ascii="Times New Roman" w:hAnsi="Times New Roman" w:cs="Times New Roman"/>
                <w:sz w:val="24"/>
                <w:szCs w:val="24"/>
              </w:rPr>
              <w:t xml:space="preserve"> 25 июня 2002 г. № 73-ФЗ «Об объектах культурного наследия (памятниках истории и культуры) народов Российской Федерации» (далее - Закон № 73-ФЗ)</w:t>
            </w:r>
            <w:r w:rsidR="006F397A">
              <w:rPr>
                <w:rFonts w:ascii="Times New Roman" w:hAnsi="Times New Roman" w:cs="Times New Roman"/>
                <w:sz w:val="24"/>
                <w:szCs w:val="24"/>
              </w:rPr>
              <w:t>;</w:t>
            </w:r>
          </w:p>
          <w:p w14:paraId="337519EC" w14:textId="77777777" w:rsidR="006F397A" w:rsidRPr="0058666A" w:rsidRDefault="006F397A" w:rsidP="006F397A">
            <w:pPr>
              <w:jc w:val="both"/>
              <w:rPr>
                <w:rFonts w:ascii="Times New Roman" w:hAnsi="Times New Roman" w:cs="Times New Roman"/>
                <w:sz w:val="6"/>
                <w:szCs w:val="10"/>
              </w:rPr>
            </w:pPr>
          </w:p>
          <w:p w14:paraId="7FAD6840" w14:textId="255A8C83" w:rsidR="006A744F" w:rsidRDefault="006A744F"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r w:rsidR="006F397A">
              <w:rPr>
                <w:rFonts w:ascii="Times New Roman" w:hAnsi="Times New Roman" w:cs="Times New Roman"/>
                <w:sz w:val="24"/>
                <w:szCs w:val="24"/>
              </w:rPr>
              <w:t>;</w:t>
            </w:r>
          </w:p>
          <w:p w14:paraId="65593CFE" w14:textId="77777777" w:rsidR="001D7B0D" w:rsidRPr="0058666A" w:rsidRDefault="001D7B0D" w:rsidP="006F397A">
            <w:pPr>
              <w:pStyle w:val="a4"/>
              <w:ind w:left="1429"/>
              <w:jc w:val="both"/>
              <w:rPr>
                <w:rFonts w:ascii="Times New Roman" w:hAnsi="Times New Roman" w:cs="Times New Roman"/>
                <w:sz w:val="6"/>
                <w:szCs w:val="10"/>
              </w:rPr>
            </w:pPr>
          </w:p>
          <w:p w14:paraId="2F9AE966" w14:textId="4EFE5121" w:rsidR="006A744F" w:rsidRDefault="006A744F"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w:t>
            </w:r>
            <w:r w:rsidR="008979C8">
              <w:rPr>
                <w:rFonts w:ascii="Times New Roman" w:hAnsi="Times New Roman" w:cs="Times New Roman"/>
                <w:sz w:val="24"/>
                <w:szCs w:val="24"/>
              </w:rPr>
              <w:t xml:space="preserve"> </w:t>
            </w:r>
            <w:r w:rsidR="006F397A">
              <w:rPr>
                <w:rFonts w:ascii="Times New Roman" w:hAnsi="Times New Roman" w:cs="Times New Roman"/>
                <w:sz w:val="24"/>
                <w:szCs w:val="24"/>
              </w:rPr>
              <w:br/>
            </w:r>
            <w:r w:rsidRPr="00ED5614">
              <w:rPr>
                <w:rFonts w:ascii="Times New Roman" w:hAnsi="Times New Roman" w:cs="Times New Roman"/>
                <w:sz w:val="24"/>
                <w:szCs w:val="24"/>
              </w:rPr>
              <w:t>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(далее - положение № 382)</w:t>
            </w:r>
            <w:r w:rsidR="006F397A">
              <w:rPr>
                <w:rFonts w:ascii="Times New Roman" w:hAnsi="Times New Roman" w:cs="Times New Roman"/>
                <w:sz w:val="24"/>
                <w:szCs w:val="24"/>
              </w:rPr>
              <w:t>;</w:t>
            </w:r>
          </w:p>
          <w:p w14:paraId="48FDAAC7" w14:textId="77777777" w:rsidR="001D7B0D" w:rsidRPr="0058666A" w:rsidRDefault="001D7B0D" w:rsidP="006F397A">
            <w:pPr>
              <w:jc w:val="both"/>
              <w:rPr>
                <w:rFonts w:ascii="Times New Roman" w:hAnsi="Times New Roman" w:cs="Times New Roman"/>
                <w:sz w:val="6"/>
                <w:szCs w:val="10"/>
              </w:rPr>
            </w:pPr>
          </w:p>
          <w:p w14:paraId="3938EF0B" w14:textId="65EB534F" w:rsidR="006A744F"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Республики Марий Эл в отношении инвестиционного проекта по созданию объекта капитального строительства государственной собственности Республики Марий Эл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r w:rsidR="006F397A">
              <w:rPr>
                <w:rFonts w:ascii="Times New Roman" w:hAnsi="Times New Roman" w:cs="Times New Roman"/>
                <w:sz w:val="24"/>
                <w:szCs w:val="24"/>
              </w:rPr>
              <w:t>;</w:t>
            </w:r>
          </w:p>
          <w:p w14:paraId="2E9DD362" w14:textId="77777777" w:rsidR="001D7B0D" w:rsidRPr="000558CA" w:rsidRDefault="001D7B0D" w:rsidP="006F397A">
            <w:pPr>
              <w:jc w:val="both"/>
              <w:rPr>
                <w:rFonts w:ascii="Times New Roman" w:hAnsi="Times New Roman" w:cs="Times New Roman"/>
                <w:sz w:val="6"/>
                <w:szCs w:val="10"/>
              </w:rPr>
            </w:pPr>
          </w:p>
          <w:p w14:paraId="74ED9D1B" w14:textId="0FE7E853"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 xml:space="preserve">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9" w:history="1">
              <w:r w:rsidRPr="00ED5614">
                <w:rPr>
                  <w:rFonts w:ascii="Times New Roman" w:hAnsi="Times New Roman" w:cs="Times New Roman"/>
                  <w:sz w:val="24"/>
                  <w:szCs w:val="24"/>
                </w:rPr>
                <w:t>частями 1.1</w:t>
              </w:r>
            </w:hyperlink>
            <w:r w:rsidRPr="00ED5614">
              <w:rPr>
                <w:rFonts w:ascii="Times New Roman" w:hAnsi="Times New Roman" w:cs="Times New Roman"/>
                <w:sz w:val="24"/>
                <w:szCs w:val="24"/>
              </w:rPr>
              <w:t xml:space="preserve"> и </w:t>
            </w:r>
            <w:hyperlink r:id="rId10" w:history="1">
              <w:r w:rsidRPr="00ED5614">
                <w:rPr>
                  <w:rFonts w:ascii="Times New Roman" w:hAnsi="Times New Roman" w:cs="Times New Roman"/>
                  <w:sz w:val="24"/>
                  <w:szCs w:val="24"/>
                </w:rPr>
                <w:t>1.2 статьи 48</w:t>
              </w:r>
            </w:hyperlink>
            <w:r w:rsidRPr="00ED5614">
              <w:rPr>
                <w:rFonts w:ascii="Times New Roman" w:hAnsi="Times New Roman" w:cs="Times New Roman"/>
                <w:sz w:val="24"/>
                <w:szCs w:val="24"/>
              </w:rPr>
              <w:t xml:space="preserve"> </w:t>
            </w:r>
            <w:proofErr w:type="spellStart"/>
            <w:r w:rsidRPr="00ED5614">
              <w:rPr>
                <w:rFonts w:ascii="Times New Roman" w:hAnsi="Times New Roman" w:cs="Times New Roman"/>
                <w:sz w:val="24"/>
                <w:szCs w:val="24"/>
              </w:rPr>
              <w:t>ГрК</w:t>
            </w:r>
            <w:proofErr w:type="spellEnd"/>
            <w:r w:rsidRPr="00ED5614">
              <w:rPr>
                <w:rFonts w:ascii="Times New Roman" w:hAnsi="Times New Roman" w:cs="Times New Roman"/>
                <w:sz w:val="24"/>
                <w:szCs w:val="24"/>
              </w:rPr>
              <w:t xml:space="preserve">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r w:rsidR="006F397A">
              <w:rPr>
                <w:rFonts w:ascii="Times New Roman" w:hAnsi="Times New Roman" w:cs="Times New Roman"/>
                <w:sz w:val="24"/>
                <w:szCs w:val="24"/>
              </w:rPr>
              <w:t>;</w:t>
            </w:r>
          </w:p>
          <w:p w14:paraId="746BC227" w14:textId="77777777" w:rsidR="001D7B0D" w:rsidRPr="000558CA" w:rsidRDefault="001D7B0D" w:rsidP="006F397A">
            <w:pPr>
              <w:jc w:val="both"/>
              <w:rPr>
                <w:rFonts w:ascii="Times New Roman" w:hAnsi="Times New Roman" w:cs="Times New Roman"/>
                <w:sz w:val="6"/>
                <w:szCs w:val="10"/>
              </w:rPr>
            </w:pPr>
          </w:p>
          <w:p w14:paraId="53A7288B" w14:textId="07D63D89" w:rsidR="007214B4" w:rsidRPr="008E38D8" w:rsidRDefault="00ED5614" w:rsidP="008E38D8">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 xml:space="preserve">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w:t>
            </w:r>
            <w:r w:rsidRPr="00ED5614">
              <w:rPr>
                <w:rFonts w:ascii="Times New Roman" w:hAnsi="Times New Roman" w:cs="Times New Roman"/>
                <w:sz w:val="24"/>
                <w:szCs w:val="24"/>
              </w:rPr>
              <w:lastRenderedPageBreak/>
              <w:t>стоимости и мощности (при детализации мероприятий (укрупненных инвестиционных проектов) в составе федеральных целевых программ)</w:t>
            </w:r>
            <w:r w:rsidR="006F397A">
              <w:rPr>
                <w:rFonts w:ascii="Times New Roman" w:hAnsi="Times New Roman" w:cs="Times New Roman"/>
                <w:sz w:val="24"/>
                <w:szCs w:val="24"/>
              </w:rPr>
              <w:t>;</w:t>
            </w:r>
          </w:p>
          <w:p w14:paraId="47920159" w14:textId="77777777" w:rsidR="001D7B0D" w:rsidRPr="000558CA" w:rsidRDefault="001D7B0D" w:rsidP="006F397A">
            <w:pPr>
              <w:jc w:val="both"/>
              <w:rPr>
                <w:rFonts w:ascii="Times New Roman" w:hAnsi="Times New Roman" w:cs="Times New Roman"/>
                <w:sz w:val="6"/>
                <w:szCs w:val="10"/>
              </w:rPr>
            </w:pPr>
          </w:p>
          <w:p w14:paraId="64BDECEC" w14:textId="7C9051BB"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r w:rsidR="006F397A">
              <w:rPr>
                <w:rFonts w:ascii="Times New Roman" w:hAnsi="Times New Roman" w:cs="Times New Roman"/>
                <w:sz w:val="24"/>
                <w:szCs w:val="24"/>
              </w:rPr>
              <w:t>;</w:t>
            </w:r>
          </w:p>
          <w:p w14:paraId="334651CD" w14:textId="77777777" w:rsidR="001D7B0D" w:rsidRPr="000558CA" w:rsidRDefault="001D7B0D" w:rsidP="006F397A">
            <w:pPr>
              <w:jc w:val="both"/>
              <w:rPr>
                <w:rFonts w:ascii="Times New Roman" w:hAnsi="Times New Roman" w:cs="Times New Roman"/>
                <w:sz w:val="6"/>
                <w:szCs w:val="10"/>
              </w:rPr>
            </w:pPr>
          </w:p>
          <w:p w14:paraId="27EB0057" w14:textId="479C6EB7"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1" w:history="1">
              <w:r w:rsidRPr="00ED5614">
                <w:rPr>
                  <w:rFonts w:ascii="Times New Roman" w:hAnsi="Times New Roman" w:cs="Times New Roman"/>
                  <w:sz w:val="24"/>
                  <w:szCs w:val="24"/>
                </w:rPr>
                <w:t>законом</w:t>
              </w:r>
            </w:hyperlink>
            <w:r w:rsidRPr="00ED5614">
              <w:rPr>
                <w:rFonts w:ascii="Times New Roman" w:hAnsi="Times New Roman" w:cs="Times New Roman"/>
                <w:sz w:val="24"/>
                <w:szCs w:val="24"/>
              </w:rPr>
              <w:t xml:space="preserve"> 21 июля 1997 г. № 116-ФЗ «О промышленной безопасности опасных производственных объектов»)</w:t>
            </w:r>
            <w:r w:rsidR="006F397A">
              <w:rPr>
                <w:rFonts w:ascii="Times New Roman" w:hAnsi="Times New Roman" w:cs="Times New Roman"/>
                <w:sz w:val="24"/>
                <w:szCs w:val="24"/>
              </w:rPr>
              <w:t>;</w:t>
            </w:r>
          </w:p>
          <w:p w14:paraId="023B83E9" w14:textId="77777777" w:rsidR="001D7B0D" w:rsidRPr="000558CA" w:rsidRDefault="001D7B0D" w:rsidP="006F397A">
            <w:pPr>
              <w:jc w:val="both"/>
              <w:rPr>
                <w:rFonts w:ascii="Times New Roman" w:hAnsi="Times New Roman" w:cs="Times New Roman"/>
                <w:sz w:val="6"/>
                <w:szCs w:val="10"/>
              </w:rPr>
            </w:pPr>
          </w:p>
          <w:p w14:paraId="5B295518" w14:textId="532E0AD6"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ED5614">
              <w:rPr>
                <w:rFonts w:ascii="Times New Roman" w:hAnsi="Times New Roman" w:cs="Times New Roman"/>
                <w:sz w:val="24"/>
                <w:szCs w:val="24"/>
              </w:rPr>
              <w:t>Росатом</w:t>
            </w:r>
            <w:proofErr w:type="spellEnd"/>
            <w:r w:rsidRPr="00ED5614">
              <w:rPr>
                <w:rFonts w:ascii="Times New Roman" w:hAnsi="Times New Roman" w:cs="Times New Roman"/>
                <w:sz w:val="24"/>
                <w:szCs w:val="24"/>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ED5614">
              <w:rPr>
                <w:rFonts w:ascii="Times New Roman" w:hAnsi="Times New Roman" w:cs="Times New Roman"/>
                <w:sz w:val="24"/>
                <w:szCs w:val="24"/>
              </w:rPr>
              <w:t>Роскосмос</w:t>
            </w:r>
            <w:proofErr w:type="spellEnd"/>
            <w:r w:rsidRPr="00ED5614">
              <w:rPr>
                <w:rFonts w:ascii="Times New Roman" w:hAnsi="Times New Roman" w:cs="Times New Roman"/>
                <w:sz w:val="24"/>
                <w:szCs w:val="24"/>
              </w:rPr>
              <w:t>»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Республики Марий Эл - главного распорядителя средств соответствующего бюджета</w:t>
            </w:r>
            <w:r w:rsidR="002C467E">
              <w:rPr>
                <w:rFonts w:ascii="Times New Roman" w:hAnsi="Times New Roman" w:cs="Times New Roman"/>
                <w:sz w:val="24"/>
                <w:szCs w:val="24"/>
              </w:rPr>
              <w:t xml:space="preserve"> </w:t>
            </w:r>
            <w:r w:rsidRPr="00ED5614">
              <w:rPr>
                <w:rFonts w:ascii="Times New Roman" w:hAnsi="Times New Roman" w:cs="Times New Roman"/>
                <w:sz w:val="24"/>
                <w:szCs w:val="24"/>
              </w:rPr>
              <w:t>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r w:rsidR="006F397A">
              <w:rPr>
                <w:rFonts w:ascii="Times New Roman" w:hAnsi="Times New Roman" w:cs="Times New Roman"/>
                <w:sz w:val="24"/>
                <w:szCs w:val="24"/>
              </w:rPr>
              <w:t>;</w:t>
            </w:r>
          </w:p>
          <w:p w14:paraId="3C2F8A78" w14:textId="77777777" w:rsidR="007214B4" w:rsidRPr="008E38D8" w:rsidRDefault="007214B4" w:rsidP="007214B4">
            <w:pPr>
              <w:jc w:val="both"/>
              <w:rPr>
                <w:rFonts w:ascii="Times New Roman" w:hAnsi="Times New Roman" w:cs="Times New Roman"/>
                <w:sz w:val="6"/>
                <w:szCs w:val="24"/>
              </w:rPr>
            </w:pPr>
          </w:p>
          <w:p w14:paraId="15C7F41A" w14:textId="77777777" w:rsidR="007214B4" w:rsidRPr="008E38D8" w:rsidRDefault="007214B4" w:rsidP="007214B4">
            <w:pPr>
              <w:jc w:val="both"/>
              <w:rPr>
                <w:rFonts w:ascii="Times New Roman" w:hAnsi="Times New Roman" w:cs="Times New Roman"/>
                <w:sz w:val="4"/>
                <w:szCs w:val="24"/>
              </w:rPr>
            </w:pPr>
          </w:p>
          <w:p w14:paraId="32EC3F05" w14:textId="77777777" w:rsidR="007214B4" w:rsidRPr="008E38D8" w:rsidRDefault="007214B4" w:rsidP="007214B4">
            <w:pPr>
              <w:jc w:val="both"/>
              <w:rPr>
                <w:rFonts w:ascii="Times New Roman" w:hAnsi="Times New Roman" w:cs="Times New Roman"/>
                <w:sz w:val="2"/>
                <w:szCs w:val="24"/>
              </w:rPr>
            </w:pPr>
          </w:p>
          <w:p w14:paraId="6ACF5CA6" w14:textId="77777777" w:rsidR="008979C8" w:rsidRPr="008E38D8" w:rsidRDefault="008979C8" w:rsidP="007214B4">
            <w:pPr>
              <w:jc w:val="both"/>
              <w:rPr>
                <w:rFonts w:ascii="Times New Roman" w:hAnsi="Times New Roman" w:cs="Times New Roman"/>
                <w:sz w:val="4"/>
                <w:szCs w:val="24"/>
              </w:rPr>
            </w:pPr>
          </w:p>
          <w:p w14:paraId="2C3A77C9" w14:textId="77777777" w:rsidR="007214B4" w:rsidRPr="008E38D8" w:rsidRDefault="007214B4" w:rsidP="007214B4">
            <w:pPr>
              <w:jc w:val="both"/>
              <w:rPr>
                <w:rFonts w:ascii="Times New Roman" w:hAnsi="Times New Roman" w:cs="Times New Roman"/>
                <w:sz w:val="6"/>
                <w:szCs w:val="24"/>
              </w:rPr>
            </w:pPr>
          </w:p>
          <w:p w14:paraId="5A9DDC3F" w14:textId="77777777" w:rsidR="00A43E95" w:rsidRPr="000558CA" w:rsidRDefault="00A43E95" w:rsidP="00A43E95">
            <w:pPr>
              <w:pStyle w:val="a4"/>
              <w:ind w:left="1429"/>
              <w:jc w:val="both"/>
              <w:rPr>
                <w:rFonts w:ascii="Times New Roman" w:hAnsi="Times New Roman" w:cs="Times New Roman"/>
                <w:sz w:val="6"/>
                <w:szCs w:val="10"/>
              </w:rPr>
            </w:pPr>
          </w:p>
          <w:p w14:paraId="5758E86F" w14:textId="74977923"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lastRenderedPageBreak/>
              <w:t xml:space="preserve">Соглашение о передаче полномочий государственного (муниципального) заказчика </w:t>
            </w:r>
            <w:r w:rsidR="006F397A">
              <w:rPr>
                <w:rFonts w:ascii="Times New Roman" w:hAnsi="Times New Roman" w:cs="Times New Roman"/>
                <w:sz w:val="24"/>
                <w:szCs w:val="24"/>
              </w:rPr>
              <w:br/>
            </w:r>
            <w:r w:rsidRPr="00ED5614">
              <w:rPr>
                <w:rFonts w:ascii="Times New Roman" w:hAnsi="Times New Roman" w:cs="Times New Roman"/>
                <w:sz w:val="24"/>
                <w:szCs w:val="24"/>
              </w:rPr>
              <w:t>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включенное между органом государственной власти (государственным органом), Государственной корпорацией по атомной энергии «</w:t>
            </w:r>
            <w:proofErr w:type="spellStart"/>
            <w:r w:rsidRPr="00ED5614">
              <w:rPr>
                <w:rFonts w:ascii="Times New Roman" w:hAnsi="Times New Roman" w:cs="Times New Roman"/>
                <w:sz w:val="24"/>
                <w:szCs w:val="24"/>
              </w:rPr>
              <w:t>Росатом</w:t>
            </w:r>
            <w:proofErr w:type="spellEnd"/>
            <w:r w:rsidRPr="00ED5614">
              <w:rPr>
                <w:rFonts w:ascii="Times New Roman" w:hAnsi="Times New Roman" w:cs="Times New Roman"/>
                <w:sz w:val="24"/>
                <w:szCs w:val="24"/>
              </w:rPr>
              <w:t>», Государственной корпорацией по космической деятельности «</w:t>
            </w:r>
            <w:proofErr w:type="spellStart"/>
            <w:r w:rsidRPr="00ED5614">
              <w:rPr>
                <w:rFonts w:ascii="Times New Roman" w:hAnsi="Times New Roman" w:cs="Times New Roman"/>
                <w:sz w:val="24"/>
                <w:szCs w:val="24"/>
              </w:rPr>
              <w:t>Роскосмос</w:t>
            </w:r>
            <w:proofErr w:type="spellEnd"/>
            <w:r w:rsidRPr="00ED5614">
              <w:rPr>
                <w:rFonts w:ascii="Times New Roman" w:hAnsi="Times New Roman" w:cs="Times New Roman"/>
                <w:sz w:val="24"/>
                <w:szCs w:val="24"/>
              </w:rP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w:t>
            </w:r>
            <w:r w:rsidR="006F397A">
              <w:rPr>
                <w:rFonts w:ascii="Times New Roman" w:hAnsi="Times New Roman" w:cs="Times New Roman"/>
                <w:sz w:val="24"/>
                <w:szCs w:val="24"/>
              </w:rPr>
              <w:br/>
            </w:r>
            <w:r w:rsidRPr="00ED5614">
              <w:rPr>
                <w:rFonts w:ascii="Times New Roman" w:hAnsi="Times New Roman" w:cs="Times New Roman"/>
                <w:sz w:val="24"/>
                <w:szCs w:val="24"/>
              </w:rPr>
              <w:t xml:space="preserve">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2" w:history="1">
              <w:r w:rsidRPr="00ED5614">
                <w:rPr>
                  <w:rFonts w:ascii="Times New Roman" w:hAnsi="Times New Roman" w:cs="Times New Roman"/>
                  <w:sz w:val="24"/>
                  <w:szCs w:val="24"/>
                </w:rPr>
                <w:t>частью 1.1 статьи 48</w:t>
              </w:r>
            </w:hyperlink>
            <w:r w:rsidRPr="00ED5614">
              <w:rPr>
                <w:rFonts w:ascii="Times New Roman" w:hAnsi="Times New Roman" w:cs="Times New Roman"/>
                <w:sz w:val="24"/>
                <w:szCs w:val="24"/>
              </w:rPr>
              <w:t xml:space="preserve"> </w:t>
            </w:r>
            <w:proofErr w:type="spellStart"/>
            <w:r w:rsidRPr="00ED5614">
              <w:rPr>
                <w:rFonts w:ascii="Times New Roman" w:hAnsi="Times New Roman" w:cs="Times New Roman"/>
                <w:sz w:val="24"/>
                <w:szCs w:val="24"/>
              </w:rPr>
              <w:t>ГрК</w:t>
            </w:r>
            <w:proofErr w:type="spellEnd"/>
            <w:r w:rsidRPr="00ED5614">
              <w:rPr>
                <w:rFonts w:ascii="Times New Roman" w:hAnsi="Times New Roman" w:cs="Times New Roman"/>
                <w:sz w:val="24"/>
                <w:szCs w:val="24"/>
              </w:rPr>
              <w:t xml:space="preserve"> РФ)</w:t>
            </w:r>
            <w:r w:rsidR="006F397A">
              <w:rPr>
                <w:rFonts w:ascii="Times New Roman" w:hAnsi="Times New Roman" w:cs="Times New Roman"/>
                <w:sz w:val="24"/>
                <w:szCs w:val="24"/>
              </w:rPr>
              <w:t>;</w:t>
            </w:r>
          </w:p>
          <w:p w14:paraId="094E720B" w14:textId="77777777" w:rsidR="001D7B0D" w:rsidRPr="000558CA" w:rsidRDefault="001D7B0D" w:rsidP="006F397A">
            <w:pPr>
              <w:pStyle w:val="a4"/>
              <w:ind w:left="1429"/>
              <w:jc w:val="both"/>
              <w:rPr>
                <w:rFonts w:ascii="Times New Roman" w:hAnsi="Times New Roman" w:cs="Times New Roman"/>
                <w:sz w:val="6"/>
                <w:szCs w:val="10"/>
              </w:rPr>
            </w:pPr>
          </w:p>
          <w:p w14:paraId="542891B3" w14:textId="3D715752"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r w:rsidR="006F397A">
              <w:rPr>
                <w:rFonts w:ascii="Times New Roman" w:hAnsi="Times New Roman" w:cs="Times New Roman"/>
                <w:sz w:val="24"/>
                <w:szCs w:val="24"/>
              </w:rPr>
              <w:t>;</w:t>
            </w:r>
          </w:p>
          <w:p w14:paraId="58D3B90A" w14:textId="77777777" w:rsidR="001D7B0D" w:rsidRPr="000558CA" w:rsidRDefault="001D7B0D" w:rsidP="006F397A">
            <w:pPr>
              <w:jc w:val="both"/>
              <w:rPr>
                <w:rFonts w:ascii="Times New Roman" w:hAnsi="Times New Roman" w:cs="Times New Roman"/>
                <w:sz w:val="6"/>
                <w:szCs w:val="10"/>
              </w:rPr>
            </w:pPr>
          </w:p>
          <w:p w14:paraId="58090E43" w14:textId="402FC080"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r w:rsidR="006F397A">
              <w:rPr>
                <w:rFonts w:ascii="Times New Roman" w:hAnsi="Times New Roman" w:cs="Times New Roman"/>
                <w:sz w:val="24"/>
                <w:szCs w:val="24"/>
              </w:rPr>
              <w:t>;</w:t>
            </w:r>
          </w:p>
          <w:p w14:paraId="4EC5119C" w14:textId="77777777" w:rsidR="001D7B0D" w:rsidRPr="000558CA" w:rsidRDefault="001D7B0D" w:rsidP="006F397A">
            <w:pPr>
              <w:jc w:val="both"/>
              <w:rPr>
                <w:rFonts w:ascii="Times New Roman" w:hAnsi="Times New Roman" w:cs="Times New Roman"/>
                <w:sz w:val="6"/>
                <w:szCs w:val="10"/>
              </w:rPr>
            </w:pPr>
          </w:p>
          <w:p w14:paraId="7EAE8FF3" w14:textId="02F8D4EE"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w:t>
            </w:r>
            <w:r w:rsidR="006F397A">
              <w:rPr>
                <w:rFonts w:ascii="Times New Roman" w:hAnsi="Times New Roman" w:cs="Times New Roman"/>
                <w:sz w:val="24"/>
                <w:szCs w:val="24"/>
              </w:rPr>
              <w:t>;</w:t>
            </w:r>
          </w:p>
          <w:p w14:paraId="2CB79A2E" w14:textId="77777777" w:rsidR="001D7B0D" w:rsidRPr="007214B4" w:rsidRDefault="001D7B0D" w:rsidP="006F397A">
            <w:pPr>
              <w:jc w:val="both"/>
              <w:rPr>
                <w:rFonts w:ascii="Times New Roman" w:hAnsi="Times New Roman" w:cs="Times New Roman"/>
                <w:sz w:val="6"/>
                <w:szCs w:val="10"/>
              </w:rPr>
            </w:pPr>
          </w:p>
          <w:p w14:paraId="1318A66E" w14:textId="231F7039"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 xml:space="preserve">Результаты и материалы обследования объекта капитального строительства в соответствии </w:t>
            </w:r>
            <w:r w:rsidR="006F397A">
              <w:rPr>
                <w:rFonts w:ascii="Times New Roman" w:hAnsi="Times New Roman" w:cs="Times New Roman"/>
                <w:sz w:val="24"/>
                <w:szCs w:val="24"/>
              </w:rPr>
              <w:br/>
            </w:r>
            <w:r w:rsidRPr="00ED5614">
              <w:rPr>
                <w:rFonts w:ascii="Times New Roman" w:hAnsi="Times New Roman" w:cs="Times New Roman"/>
                <w:sz w:val="24"/>
                <w:szCs w:val="24"/>
              </w:rPr>
              <w:t xml:space="preserve">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w:t>
            </w:r>
            <w:r w:rsidR="006F397A">
              <w:rPr>
                <w:rFonts w:ascii="Times New Roman" w:hAnsi="Times New Roman" w:cs="Times New Roman"/>
                <w:sz w:val="24"/>
                <w:szCs w:val="24"/>
              </w:rPr>
              <w:br/>
            </w:r>
            <w:r w:rsidRPr="00ED5614">
              <w:rPr>
                <w:rFonts w:ascii="Times New Roman" w:hAnsi="Times New Roman" w:cs="Times New Roman"/>
                <w:sz w:val="24"/>
                <w:szCs w:val="24"/>
              </w:rPr>
              <w:t>в области промышленной безопасности</w:t>
            </w:r>
            <w:r w:rsidR="006F397A">
              <w:rPr>
                <w:rFonts w:ascii="Times New Roman" w:hAnsi="Times New Roman" w:cs="Times New Roman"/>
                <w:sz w:val="24"/>
                <w:szCs w:val="24"/>
              </w:rPr>
              <w:t>;</w:t>
            </w:r>
          </w:p>
          <w:p w14:paraId="32BD3BC1" w14:textId="77777777" w:rsidR="009A58D2" w:rsidRPr="00D677D5" w:rsidRDefault="009A58D2" w:rsidP="009A58D2">
            <w:pPr>
              <w:pStyle w:val="a4"/>
              <w:rPr>
                <w:rFonts w:ascii="Times New Roman" w:hAnsi="Times New Roman" w:cs="Times New Roman"/>
                <w:sz w:val="6"/>
                <w:szCs w:val="24"/>
              </w:rPr>
            </w:pPr>
          </w:p>
          <w:p w14:paraId="077AB5CD" w14:textId="77777777" w:rsidR="00D677D5" w:rsidRPr="00D677D5" w:rsidRDefault="00D677D5" w:rsidP="00D677D5">
            <w:pPr>
              <w:jc w:val="both"/>
              <w:rPr>
                <w:rFonts w:ascii="Times New Roman" w:hAnsi="Times New Roman" w:cs="Times New Roman"/>
                <w:sz w:val="10"/>
                <w:szCs w:val="24"/>
              </w:rPr>
            </w:pPr>
          </w:p>
          <w:p w14:paraId="3C812A83" w14:textId="77777777" w:rsidR="001D7B0D" w:rsidRPr="00D677D5" w:rsidRDefault="001D7B0D" w:rsidP="006F397A">
            <w:pPr>
              <w:jc w:val="both"/>
              <w:rPr>
                <w:rFonts w:ascii="Times New Roman" w:hAnsi="Times New Roman" w:cs="Times New Roman"/>
                <w:sz w:val="2"/>
                <w:szCs w:val="10"/>
              </w:rPr>
            </w:pPr>
          </w:p>
          <w:p w14:paraId="5E87B6E3" w14:textId="613091D1"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lastRenderedPageBreak/>
              <w:t xml:space="preserve">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3" w:history="1">
              <w:r w:rsidRPr="00ED5614">
                <w:rPr>
                  <w:rFonts w:ascii="Times New Roman" w:hAnsi="Times New Roman" w:cs="Times New Roman"/>
                  <w:sz w:val="24"/>
                  <w:szCs w:val="24"/>
                </w:rPr>
                <w:t>частями 1.1</w:t>
              </w:r>
            </w:hyperlink>
            <w:r w:rsidRPr="00ED5614">
              <w:rPr>
                <w:rFonts w:ascii="Times New Roman" w:hAnsi="Times New Roman" w:cs="Times New Roman"/>
                <w:sz w:val="24"/>
                <w:szCs w:val="24"/>
              </w:rPr>
              <w:t xml:space="preserve"> и </w:t>
            </w:r>
            <w:hyperlink r:id="rId14" w:history="1">
              <w:r w:rsidRPr="00ED5614">
                <w:rPr>
                  <w:rFonts w:ascii="Times New Roman" w:hAnsi="Times New Roman" w:cs="Times New Roman"/>
                  <w:sz w:val="24"/>
                  <w:szCs w:val="24"/>
                </w:rPr>
                <w:t>1.2 статьи 48</w:t>
              </w:r>
            </w:hyperlink>
            <w:r w:rsidRPr="00ED5614">
              <w:rPr>
                <w:rFonts w:ascii="Times New Roman" w:hAnsi="Times New Roman" w:cs="Times New Roman"/>
                <w:sz w:val="24"/>
                <w:szCs w:val="24"/>
              </w:rPr>
              <w:t xml:space="preserve"> </w:t>
            </w:r>
            <w:proofErr w:type="spellStart"/>
            <w:r w:rsidRPr="00ED5614">
              <w:rPr>
                <w:rFonts w:ascii="Times New Roman" w:hAnsi="Times New Roman" w:cs="Times New Roman"/>
                <w:sz w:val="24"/>
                <w:szCs w:val="24"/>
              </w:rPr>
              <w:t>ГрК</w:t>
            </w:r>
            <w:proofErr w:type="spellEnd"/>
            <w:r w:rsidRPr="00ED5614">
              <w:rPr>
                <w:rFonts w:ascii="Times New Roman" w:hAnsi="Times New Roman" w:cs="Times New Roman"/>
                <w:sz w:val="24"/>
                <w:szCs w:val="24"/>
              </w:rPr>
              <w:t xml:space="preserve"> РФ</w:t>
            </w:r>
            <w:r w:rsidR="006F397A">
              <w:rPr>
                <w:rFonts w:ascii="Times New Roman" w:hAnsi="Times New Roman" w:cs="Times New Roman"/>
                <w:sz w:val="24"/>
                <w:szCs w:val="24"/>
              </w:rPr>
              <w:t>;</w:t>
            </w:r>
          </w:p>
          <w:p w14:paraId="782523B2" w14:textId="77777777" w:rsidR="001D7B0D" w:rsidRPr="009A58D2" w:rsidRDefault="001D7B0D" w:rsidP="006F397A">
            <w:pPr>
              <w:jc w:val="both"/>
              <w:rPr>
                <w:rFonts w:ascii="Times New Roman" w:hAnsi="Times New Roman" w:cs="Times New Roman"/>
                <w:sz w:val="6"/>
                <w:szCs w:val="10"/>
              </w:rPr>
            </w:pPr>
          </w:p>
          <w:p w14:paraId="51A86B68" w14:textId="1F56D65F"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Расчеты конструктивных и технологических решений, используемых в проектной документации</w:t>
            </w:r>
            <w:r w:rsidR="006F397A">
              <w:rPr>
                <w:rFonts w:ascii="Times New Roman" w:hAnsi="Times New Roman" w:cs="Times New Roman"/>
                <w:sz w:val="24"/>
                <w:szCs w:val="24"/>
              </w:rPr>
              <w:t>;</w:t>
            </w:r>
          </w:p>
          <w:p w14:paraId="732F7BD8" w14:textId="77777777" w:rsidR="001D7B0D" w:rsidRPr="009A58D2" w:rsidRDefault="001D7B0D" w:rsidP="006F397A">
            <w:pPr>
              <w:jc w:val="both"/>
              <w:rPr>
                <w:rFonts w:ascii="Times New Roman" w:hAnsi="Times New Roman" w:cs="Times New Roman"/>
                <w:sz w:val="6"/>
                <w:szCs w:val="10"/>
              </w:rPr>
            </w:pPr>
          </w:p>
          <w:p w14:paraId="1714B480" w14:textId="616AAD03"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r w:rsidR="006F397A">
              <w:rPr>
                <w:rFonts w:ascii="Times New Roman" w:hAnsi="Times New Roman" w:cs="Times New Roman"/>
                <w:sz w:val="24"/>
                <w:szCs w:val="24"/>
              </w:rPr>
              <w:t>;</w:t>
            </w:r>
          </w:p>
          <w:p w14:paraId="54E8F80C" w14:textId="77777777" w:rsidR="001D7B0D" w:rsidRPr="009A58D2" w:rsidRDefault="001D7B0D" w:rsidP="006F397A">
            <w:pPr>
              <w:jc w:val="both"/>
              <w:rPr>
                <w:rFonts w:ascii="Times New Roman" w:hAnsi="Times New Roman" w:cs="Times New Roman"/>
                <w:sz w:val="6"/>
                <w:szCs w:val="10"/>
              </w:rPr>
            </w:pPr>
          </w:p>
          <w:p w14:paraId="38969F2A" w14:textId="547C3643"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Материалы проектной документации, в которые изменения не вносились</w:t>
            </w:r>
            <w:r w:rsidR="006F397A">
              <w:rPr>
                <w:rFonts w:ascii="Times New Roman" w:hAnsi="Times New Roman" w:cs="Times New Roman"/>
                <w:sz w:val="24"/>
                <w:szCs w:val="24"/>
              </w:rPr>
              <w:t>;</w:t>
            </w:r>
          </w:p>
          <w:p w14:paraId="1850AB05" w14:textId="77777777" w:rsidR="001D7B0D" w:rsidRPr="009A58D2" w:rsidRDefault="001D7B0D" w:rsidP="006F397A">
            <w:pPr>
              <w:jc w:val="both"/>
              <w:rPr>
                <w:rFonts w:ascii="Times New Roman" w:hAnsi="Times New Roman" w:cs="Times New Roman"/>
                <w:sz w:val="6"/>
                <w:szCs w:val="10"/>
              </w:rPr>
            </w:pPr>
          </w:p>
          <w:p w14:paraId="3836A7F5" w14:textId="3C3A90F1"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Часть проектной документации, в которую внесены изменения</w:t>
            </w:r>
            <w:r w:rsidR="006F397A">
              <w:rPr>
                <w:rFonts w:ascii="Times New Roman" w:hAnsi="Times New Roman" w:cs="Times New Roman"/>
                <w:sz w:val="24"/>
                <w:szCs w:val="24"/>
              </w:rPr>
              <w:t>;</w:t>
            </w:r>
          </w:p>
          <w:p w14:paraId="4036682C" w14:textId="77777777" w:rsidR="001D7B0D" w:rsidRPr="009A58D2" w:rsidRDefault="001D7B0D" w:rsidP="006F397A">
            <w:pPr>
              <w:jc w:val="both"/>
              <w:rPr>
                <w:rFonts w:ascii="Times New Roman" w:hAnsi="Times New Roman" w:cs="Times New Roman"/>
                <w:sz w:val="6"/>
                <w:szCs w:val="10"/>
              </w:rPr>
            </w:pPr>
          </w:p>
          <w:p w14:paraId="6D42A39E" w14:textId="2DD736E8"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Справка с описанием изменений, внесенных в проектную документацию</w:t>
            </w:r>
            <w:r w:rsidR="006F397A">
              <w:rPr>
                <w:rFonts w:ascii="Times New Roman" w:hAnsi="Times New Roman" w:cs="Times New Roman"/>
                <w:sz w:val="24"/>
                <w:szCs w:val="24"/>
              </w:rPr>
              <w:t>;</w:t>
            </w:r>
          </w:p>
          <w:p w14:paraId="36AD86A0" w14:textId="77777777" w:rsidR="001D7B0D" w:rsidRPr="009A58D2" w:rsidRDefault="001D7B0D" w:rsidP="006F397A">
            <w:pPr>
              <w:jc w:val="both"/>
              <w:rPr>
                <w:rFonts w:ascii="Times New Roman" w:hAnsi="Times New Roman" w:cs="Times New Roman"/>
                <w:sz w:val="6"/>
                <w:szCs w:val="10"/>
              </w:rPr>
            </w:pPr>
          </w:p>
          <w:p w14:paraId="05C65278" w14:textId="34623574"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Задание застройщика или технического заказчика на проектирование (в случае внесения в него изменений)</w:t>
            </w:r>
            <w:r w:rsidR="006F397A">
              <w:rPr>
                <w:rFonts w:ascii="Times New Roman" w:hAnsi="Times New Roman" w:cs="Times New Roman"/>
                <w:sz w:val="24"/>
                <w:szCs w:val="24"/>
              </w:rPr>
              <w:t>;</w:t>
            </w:r>
          </w:p>
          <w:p w14:paraId="73E464AC" w14:textId="77777777" w:rsidR="001D7B0D" w:rsidRPr="009A58D2" w:rsidRDefault="001D7B0D" w:rsidP="006F397A">
            <w:pPr>
              <w:jc w:val="both"/>
              <w:rPr>
                <w:rFonts w:ascii="Times New Roman" w:hAnsi="Times New Roman" w:cs="Times New Roman"/>
                <w:sz w:val="6"/>
                <w:szCs w:val="10"/>
              </w:rPr>
            </w:pPr>
          </w:p>
          <w:p w14:paraId="4773C6CE" w14:textId="36A96E72"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 xml:space="preserve">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w:t>
            </w:r>
            <w:proofErr w:type="spellStart"/>
            <w:r w:rsidRPr="00ED5614">
              <w:rPr>
                <w:rFonts w:ascii="Times New Roman" w:hAnsi="Times New Roman" w:cs="Times New Roman"/>
                <w:sz w:val="24"/>
                <w:szCs w:val="24"/>
              </w:rPr>
              <w:t>ГрК</w:t>
            </w:r>
            <w:proofErr w:type="spellEnd"/>
            <w:r w:rsidRPr="00ED5614">
              <w:rPr>
                <w:rFonts w:ascii="Times New Roman" w:hAnsi="Times New Roman" w:cs="Times New Roman"/>
                <w:sz w:val="24"/>
                <w:szCs w:val="24"/>
              </w:rPr>
              <w:t xml:space="preserve"> РФ</w:t>
            </w:r>
            <w:r w:rsidR="006F397A">
              <w:rPr>
                <w:rFonts w:ascii="Times New Roman" w:hAnsi="Times New Roman" w:cs="Times New Roman"/>
                <w:sz w:val="24"/>
                <w:szCs w:val="24"/>
              </w:rPr>
              <w:t>;</w:t>
            </w:r>
          </w:p>
          <w:p w14:paraId="5B5DC847" w14:textId="77777777" w:rsidR="001D7B0D" w:rsidRPr="009A58D2" w:rsidRDefault="001D7B0D" w:rsidP="006F397A">
            <w:pPr>
              <w:jc w:val="both"/>
              <w:rPr>
                <w:rFonts w:ascii="Times New Roman" w:hAnsi="Times New Roman" w:cs="Times New Roman"/>
                <w:sz w:val="6"/>
                <w:szCs w:val="10"/>
              </w:rPr>
            </w:pPr>
          </w:p>
          <w:p w14:paraId="07EEBD89" w14:textId="3230A4A2"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 xml:space="preserve">Выданные саморегулируемой организацией свидетельства о допуске исполнителя работ </w:t>
            </w:r>
            <w:r w:rsidR="006F397A">
              <w:rPr>
                <w:rFonts w:ascii="Times New Roman" w:hAnsi="Times New Roman" w:cs="Times New Roman"/>
                <w:sz w:val="24"/>
                <w:szCs w:val="24"/>
              </w:rPr>
              <w:br/>
            </w:r>
            <w:r w:rsidRPr="00ED5614">
              <w:rPr>
                <w:rFonts w:ascii="Times New Roman" w:hAnsi="Times New Roman" w:cs="Times New Roman"/>
                <w:sz w:val="24"/>
                <w:szCs w:val="24"/>
              </w:rPr>
              <w:t>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r w:rsidR="006F397A">
              <w:rPr>
                <w:rFonts w:ascii="Times New Roman" w:hAnsi="Times New Roman" w:cs="Times New Roman"/>
                <w:sz w:val="24"/>
                <w:szCs w:val="24"/>
              </w:rPr>
              <w:t>;</w:t>
            </w:r>
          </w:p>
          <w:p w14:paraId="35791768" w14:textId="77777777" w:rsidR="001D7B0D" w:rsidRPr="009A58D2" w:rsidRDefault="001D7B0D" w:rsidP="006F397A">
            <w:pPr>
              <w:jc w:val="both"/>
              <w:rPr>
                <w:rFonts w:ascii="Times New Roman" w:hAnsi="Times New Roman" w:cs="Times New Roman"/>
                <w:sz w:val="6"/>
                <w:szCs w:val="10"/>
              </w:rPr>
            </w:pPr>
          </w:p>
          <w:p w14:paraId="4FC95C49" w14:textId="1368AFE5"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w:t>
            </w:r>
            <w:r w:rsidR="006F397A">
              <w:rPr>
                <w:rFonts w:ascii="Times New Roman" w:hAnsi="Times New Roman" w:cs="Times New Roman"/>
                <w:sz w:val="24"/>
                <w:szCs w:val="24"/>
              </w:rPr>
              <w:br/>
            </w:r>
            <w:r w:rsidRPr="00ED5614">
              <w:rPr>
                <w:rFonts w:ascii="Times New Roman" w:hAnsi="Times New Roman" w:cs="Times New Roman"/>
                <w:sz w:val="24"/>
                <w:szCs w:val="24"/>
              </w:rPr>
              <w:t xml:space="preserve">в саморегулируемой организации в области архитектурно-строительного проектирования </w:t>
            </w:r>
            <w:r w:rsidR="006F397A">
              <w:rPr>
                <w:rFonts w:ascii="Times New Roman" w:hAnsi="Times New Roman" w:cs="Times New Roman"/>
                <w:sz w:val="24"/>
                <w:szCs w:val="24"/>
              </w:rPr>
              <w:br/>
            </w:r>
            <w:r w:rsidRPr="00ED5614">
              <w:rPr>
                <w:rFonts w:ascii="Times New Roman" w:hAnsi="Times New Roman" w:cs="Times New Roman"/>
                <w:sz w:val="24"/>
                <w:szCs w:val="24"/>
              </w:rPr>
              <w:t xml:space="preserve">и (или) в области инженерных изысканий по основаниям, предусмотренным частью 2.1 статьи 47 и частью 4.1 статьи 48 </w:t>
            </w:r>
            <w:proofErr w:type="spellStart"/>
            <w:r w:rsidRPr="00ED5614">
              <w:rPr>
                <w:rFonts w:ascii="Times New Roman" w:hAnsi="Times New Roman" w:cs="Times New Roman"/>
                <w:sz w:val="24"/>
                <w:szCs w:val="24"/>
              </w:rPr>
              <w:t>ГрК</w:t>
            </w:r>
            <w:proofErr w:type="spellEnd"/>
            <w:r w:rsidRPr="00ED5614">
              <w:rPr>
                <w:rFonts w:ascii="Times New Roman" w:hAnsi="Times New Roman" w:cs="Times New Roman"/>
                <w:sz w:val="24"/>
                <w:szCs w:val="24"/>
              </w:rPr>
              <w:t xml:space="preserve"> РФ</w:t>
            </w:r>
            <w:r w:rsidR="006F397A">
              <w:rPr>
                <w:rFonts w:ascii="Times New Roman" w:hAnsi="Times New Roman" w:cs="Times New Roman"/>
                <w:sz w:val="24"/>
                <w:szCs w:val="24"/>
              </w:rPr>
              <w:t>;</w:t>
            </w:r>
          </w:p>
          <w:p w14:paraId="1E3C4063" w14:textId="77777777" w:rsidR="001D7B0D" w:rsidRPr="009A58D2" w:rsidRDefault="001D7B0D" w:rsidP="006F397A">
            <w:pPr>
              <w:jc w:val="both"/>
              <w:rPr>
                <w:rFonts w:ascii="Times New Roman" w:hAnsi="Times New Roman" w:cs="Times New Roman"/>
                <w:sz w:val="6"/>
                <w:szCs w:val="10"/>
              </w:rPr>
            </w:pPr>
          </w:p>
          <w:p w14:paraId="360DD626" w14:textId="182CFD2B"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Сведения о решении Правительства Российской Федерации о разработке и применении индивидуальных сметных нормативов</w:t>
            </w:r>
            <w:r w:rsidR="006F397A">
              <w:rPr>
                <w:rFonts w:ascii="Times New Roman" w:hAnsi="Times New Roman" w:cs="Times New Roman"/>
                <w:sz w:val="24"/>
                <w:szCs w:val="24"/>
              </w:rPr>
              <w:t>;</w:t>
            </w:r>
          </w:p>
          <w:p w14:paraId="6066C660" w14:textId="77777777" w:rsidR="001D7B0D" w:rsidRPr="00D677D5" w:rsidRDefault="001D7B0D" w:rsidP="006F397A">
            <w:pPr>
              <w:jc w:val="both"/>
              <w:rPr>
                <w:rFonts w:ascii="Times New Roman" w:hAnsi="Times New Roman" w:cs="Times New Roman"/>
                <w:sz w:val="6"/>
                <w:szCs w:val="10"/>
              </w:rPr>
            </w:pPr>
          </w:p>
          <w:p w14:paraId="6A056585" w14:textId="69F58DCA"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lastRenderedPageBreak/>
              <w:t xml:space="preserve">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w:t>
            </w:r>
            <w:r w:rsidR="006F397A">
              <w:rPr>
                <w:rFonts w:ascii="Times New Roman" w:hAnsi="Times New Roman" w:cs="Times New Roman"/>
                <w:sz w:val="24"/>
                <w:szCs w:val="24"/>
              </w:rPr>
              <w:br/>
            </w:r>
            <w:r w:rsidRPr="00ED5614">
              <w:rPr>
                <w:rFonts w:ascii="Times New Roman" w:hAnsi="Times New Roman" w:cs="Times New Roman"/>
                <w:sz w:val="24"/>
                <w:szCs w:val="24"/>
              </w:rPr>
              <w:t xml:space="preserve">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w:t>
            </w:r>
            <w:r w:rsidR="006F397A">
              <w:rPr>
                <w:rFonts w:ascii="Times New Roman" w:hAnsi="Times New Roman" w:cs="Times New Roman"/>
                <w:sz w:val="24"/>
                <w:szCs w:val="24"/>
              </w:rPr>
              <w:br/>
            </w:r>
            <w:r w:rsidRPr="00ED5614">
              <w:rPr>
                <w:rFonts w:ascii="Times New Roman" w:hAnsi="Times New Roman" w:cs="Times New Roman"/>
                <w:sz w:val="24"/>
                <w:szCs w:val="24"/>
              </w:rPr>
              <w:t>об утверждении федеральной целевой программы</w:t>
            </w:r>
            <w:r w:rsidR="006F397A">
              <w:rPr>
                <w:rFonts w:ascii="Times New Roman" w:hAnsi="Times New Roman" w:cs="Times New Roman"/>
                <w:sz w:val="24"/>
                <w:szCs w:val="24"/>
              </w:rPr>
              <w:t>;</w:t>
            </w:r>
          </w:p>
          <w:p w14:paraId="70D21292" w14:textId="77777777" w:rsidR="001D7B0D" w:rsidRPr="009A58D2" w:rsidRDefault="001D7B0D" w:rsidP="006F397A">
            <w:pPr>
              <w:jc w:val="both"/>
              <w:rPr>
                <w:rFonts w:ascii="Times New Roman" w:hAnsi="Times New Roman" w:cs="Times New Roman"/>
                <w:sz w:val="6"/>
                <w:szCs w:val="6"/>
              </w:rPr>
            </w:pPr>
          </w:p>
          <w:p w14:paraId="3C268CC0" w14:textId="402E0945"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Правовой акт Правительства Российской Федерации или Правительства Республики Марий Эл,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содержащие информацию об объекте капитального строительства, в том числе о его сметной или предполагаемой (предельной) стоимости и мощности</w:t>
            </w:r>
            <w:r w:rsidR="006F397A">
              <w:rPr>
                <w:rFonts w:ascii="Times New Roman" w:hAnsi="Times New Roman" w:cs="Times New Roman"/>
                <w:sz w:val="24"/>
                <w:szCs w:val="24"/>
              </w:rPr>
              <w:t>;</w:t>
            </w:r>
          </w:p>
          <w:p w14:paraId="4027620A" w14:textId="77777777" w:rsidR="001D7B0D" w:rsidRPr="009A58D2" w:rsidRDefault="001D7B0D" w:rsidP="006F397A">
            <w:pPr>
              <w:jc w:val="both"/>
              <w:rPr>
                <w:rFonts w:ascii="Times New Roman" w:hAnsi="Times New Roman" w:cs="Times New Roman"/>
                <w:sz w:val="6"/>
                <w:szCs w:val="10"/>
              </w:rPr>
            </w:pPr>
          </w:p>
          <w:p w14:paraId="4A4FCAF0" w14:textId="41266293"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Решение о подготовке и реализации бюджетных инвестиций в объекты соответственно государственной собственности Республики Марий Эл или муниципальной собственности, принятое в установленном порядке</w:t>
            </w:r>
            <w:r w:rsidR="006F397A">
              <w:rPr>
                <w:rFonts w:ascii="Times New Roman" w:hAnsi="Times New Roman" w:cs="Times New Roman"/>
                <w:sz w:val="24"/>
                <w:szCs w:val="24"/>
              </w:rPr>
              <w:t>;</w:t>
            </w:r>
          </w:p>
          <w:p w14:paraId="4BA2631F" w14:textId="77777777" w:rsidR="001D7B0D" w:rsidRPr="009A58D2" w:rsidRDefault="001D7B0D" w:rsidP="006F397A">
            <w:pPr>
              <w:jc w:val="both"/>
              <w:rPr>
                <w:rFonts w:ascii="Times New Roman" w:hAnsi="Times New Roman" w:cs="Times New Roman"/>
                <w:sz w:val="6"/>
                <w:szCs w:val="10"/>
              </w:rPr>
            </w:pPr>
          </w:p>
          <w:p w14:paraId="7AB6E8D9" w14:textId="78A07851"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Решение руководителя государственной компании и корпорации об осуществлении капитальных вложений в объект капитального строительства</w:t>
            </w:r>
            <w:r w:rsidR="006F397A">
              <w:rPr>
                <w:rFonts w:ascii="Times New Roman" w:hAnsi="Times New Roman" w:cs="Times New Roman"/>
                <w:sz w:val="24"/>
                <w:szCs w:val="24"/>
              </w:rPr>
              <w:t>;</w:t>
            </w:r>
          </w:p>
          <w:p w14:paraId="3B04DE5E" w14:textId="77777777" w:rsidR="001D7B0D" w:rsidRPr="009A58D2" w:rsidRDefault="001D7B0D" w:rsidP="006F397A">
            <w:pPr>
              <w:jc w:val="both"/>
              <w:rPr>
                <w:rFonts w:ascii="Times New Roman" w:hAnsi="Times New Roman" w:cs="Times New Roman"/>
                <w:sz w:val="6"/>
                <w:szCs w:val="10"/>
              </w:rPr>
            </w:pPr>
          </w:p>
          <w:p w14:paraId="3EB95749" w14:textId="3F34B03D"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r w:rsidR="006F397A">
              <w:rPr>
                <w:rFonts w:ascii="Times New Roman" w:hAnsi="Times New Roman" w:cs="Times New Roman"/>
                <w:sz w:val="24"/>
                <w:szCs w:val="24"/>
              </w:rPr>
              <w:t>;</w:t>
            </w:r>
          </w:p>
          <w:p w14:paraId="0D82E992" w14:textId="77777777" w:rsidR="001D7B0D" w:rsidRPr="009A58D2" w:rsidRDefault="001D7B0D" w:rsidP="006F397A">
            <w:pPr>
              <w:jc w:val="both"/>
              <w:rPr>
                <w:rFonts w:ascii="Times New Roman" w:hAnsi="Times New Roman" w:cs="Times New Roman"/>
                <w:sz w:val="6"/>
                <w:szCs w:val="10"/>
              </w:rPr>
            </w:pPr>
          </w:p>
          <w:p w14:paraId="61F369C9" w14:textId="6359F4E4"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 xml:space="preserve">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w:t>
            </w:r>
            <w:proofErr w:type="spellStart"/>
            <w:r w:rsidRPr="00ED5614">
              <w:rPr>
                <w:rFonts w:ascii="Times New Roman" w:hAnsi="Times New Roman" w:cs="Times New Roman"/>
                <w:sz w:val="24"/>
                <w:szCs w:val="24"/>
              </w:rPr>
              <w:t>ГрК</w:t>
            </w:r>
            <w:proofErr w:type="spellEnd"/>
            <w:r w:rsidRPr="00ED5614">
              <w:rPr>
                <w:rFonts w:ascii="Times New Roman" w:hAnsi="Times New Roman" w:cs="Times New Roman"/>
                <w:sz w:val="24"/>
                <w:szCs w:val="24"/>
              </w:rPr>
              <w:t xml:space="preserve"> РФ</w:t>
            </w:r>
            <w:r w:rsidR="006F397A">
              <w:rPr>
                <w:rFonts w:ascii="Times New Roman" w:hAnsi="Times New Roman" w:cs="Times New Roman"/>
                <w:sz w:val="24"/>
                <w:szCs w:val="24"/>
              </w:rPr>
              <w:t>;</w:t>
            </w:r>
          </w:p>
          <w:p w14:paraId="05AE85F6" w14:textId="77777777" w:rsidR="001D7B0D" w:rsidRPr="009A58D2" w:rsidRDefault="001D7B0D" w:rsidP="006F397A">
            <w:pPr>
              <w:jc w:val="both"/>
              <w:rPr>
                <w:rFonts w:ascii="Times New Roman" w:hAnsi="Times New Roman" w:cs="Times New Roman"/>
                <w:sz w:val="6"/>
                <w:szCs w:val="10"/>
              </w:rPr>
            </w:pPr>
          </w:p>
          <w:p w14:paraId="690D0475" w14:textId="055DFDA6" w:rsidR="00ED5614" w:rsidRDefault="00ED5614" w:rsidP="006F397A">
            <w:pPr>
              <w:pStyle w:val="a4"/>
              <w:numPr>
                <w:ilvl w:val="0"/>
                <w:numId w:val="6"/>
              </w:numPr>
              <w:jc w:val="both"/>
              <w:rPr>
                <w:rFonts w:ascii="Times New Roman" w:hAnsi="Times New Roman" w:cs="Times New Roman"/>
                <w:sz w:val="24"/>
                <w:szCs w:val="24"/>
              </w:rPr>
            </w:pPr>
            <w:r w:rsidRPr="00ED5614">
              <w:rPr>
                <w:rFonts w:ascii="Times New Roman" w:hAnsi="Times New Roman" w:cs="Times New Roman"/>
                <w:sz w:val="24"/>
                <w:szCs w:val="24"/>
              </w:rPr>
              <w:t>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r w:rsidR="006F397A">
              <w:rPr>
                <w:rFonts w:ascii="Times New Roman" w:hAnsi="Times New Roman" w:cs="Times New Roman"/>
                <w:sz w:val="24"/>
                <w:szCs w:val="24"/>
              </w:rPr>
              <w:t>.</w:t>
            </w:r>
          </w:p>
          <w:p w14:paraId="370BE03C" w14:textId="677F4AFA" w:rsidR="001D7B0D" w:rsidRPr="00D677D5" w:rsidRDefault="001D7B0D" w:rsidP="001D7B0D">
            <w:pPr>
              <w:rPr>
                <w:rFonts w:ascii="Times New Roman" w:hAnsi="Times New Roman" w:cs="Times New Roman"/>
                <w:sz w:val="6"/>
                <w:szCs w:val="10"/>
              </w:rPr>
            </w:pPr>
          </w:p>
        </w:tc>
        <w:tc>
          <w:tcPr>
            <w:tcW w:w="3119" w:type="dxa"/>
            <w:tcBorders>
              <w:top w:val="single" w:sz="4" w:space="0" w:color="auto"/>
              <w:left w:val="nil"/>
              <w:bottom w:val="single" w:sz="4" w:space="0" w:color="auto"/>
              <w:right w:val="nil"/>
            </w:tcBorders>
          </w:tcPr>
          <w:p w14:paraId="5DA63277" w14:textId="77777777" w:rsidR="003111DA" w:rsidRDefault="003111DA">
            <w:pPr>
              <w:rPr>
                <w:rFonts w:ascii="Times New Roman" w:hAnsi="Times New Roman" w:cs="Times New Roman"/>
                <w:sz w:val="28"/>
                <w:szCs w:val="28"/>
              </w:rPr>
            </w:pPr>
          </w:p>
        </w:tc>
      </w:tr>
      <w:tr w:rsidR="00ED5614" w14:paraId="172926F8" w14:textId="77777777" w:rsidTr="00446B7E">
        <w:trPr>
          <w:trHeight w:val="510"/>
        </w:trPr>
        <w:tc>
          <w:tcPr>
            <w:tcW w:w="117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FB5BFE" w14:textId="002C77B4" w:rsidR="00ED5614" w:rsidRPr="00B57F55" w:rsidRDefault="00ED5614" w:rsidP="00B57F55">
            <w:pPr>
              <w:pStyle w:val="a4"/>
              <w:numPr>
                <w:ilvl w:val="0"/>
                <w:numId w:val="10"/>
              </w:numPr>
              <w:ind w:left="0" w:firstLine="0"/>
              <w:rPr>
                <w:rFonts w:ascii="Times New Roman" w:hAnsi="Times New Roman" w:cs="Times New Roman"/>
                <w:b/>
                <w:bCs/>
                <w:sz w:val="28"/>
                <w:szCs w:val="28"/>
              </w:rPr>
            </w:pPr>
            <w:r w:rsidRPr="00B57F55">
              <w:rPr>
                <w:rFonts w:ascii="Times New Roman" w:hAnsi="Times New Roman" w:cs="Times New Roman"/>
                <w:b/>
                <w:bCs/>
                <w:kern w:val="0"/>
                <w:sz w:val="28"/>
                <w:szCs w:val="28"/>
              </w:rPr>
              <w:lastRenderedPageBreak/>
              <w:t>Подтверждение соответствия вносимых в проектную документацию изменений</w:t>
            </w:r>
          </w:p>
        </w:tc>
        <w:tc>
          <w:tcPr>
            <w:tcW w:w="3119" w:type="dxa"/>
            <w:tcBorders>
              <w:top w:val="single" w:sz="4" w:space="0" w:color="auto"/>
              <w:left w:val="single" w:sz="4" w:space="0" w:color="auto"/>
              <w:bottom w:val="single" w:sz="4" w:space="0" w:color="auto"/>
              <w:right w:val="single" w:sz="4" w:space="0" w:color="auto"/>
            </w:tcBorders>
          </w:tcPr>
          <w:p w14:paraId="5604F49E" w14:textId="47E23B04" w:rsidR="00ED5614" w:rsidRPr="00ED5614" w:rsidRDefault="00ED5614" w:rsidP="00ED5614">
            <w:pPr>
              <w:rPr>
                <w:rFonts w:ascii="Times New Roman" w:hAnsi="Times New Roman" w:cs="Times New Roman"/>
                <w:sz w:val="28"/>
                <w:szCs w:val="28"/>
              </w:rPr>
            </w:pPr>
            <w:r>
              <w:rPr>
                <w:rFonts w:ascii="Times New Roman" w:hAnsi="Times New Roman" w:cs="Times New Roman"/>
                <w:sz w:val="28"/>
                <w:szCs w:val="28"/>
              </w:rPr>
              <w:t>Срок – 1 календарный день</w:t>
            </w:r>
          </w:p>
        </w:tc>
      </w:tr>
      <w:tr w:rsidR="00ED5614" w14:paraId="4850F147" w14:textId="77777777" w:rsidTr="00342A8B">
        <w:tc>
          <w:tcPr>
            <w:tcW w:w="11766" w:type="dxa"/>
            <w:tcBorders>
              <w:top w:val="single" w:sz="4" w:space="0" w:color="auto"/>
              <w:left w:val="nil"/>
              <w:bottom w:val="single" w:sz="4" w:space="0" w:color="auto"/>
              <w:right w:val="nil"/>
            </w:tcBorders>
          </w:tcPr>
          <w:p w14:paraId="53571961" w14:textId="77777777" w:rsidR="00743747" w:rsidRDefault="00743747" w:rsidP="00743747">
            <w:pPr>
              <w:ind w:left="709"/>
              <w:rPr>
                <w:rFonts w:ascii="Times New Roman" w:hAnsi="Times New Roman" w:cs="Times New Roman"/>
                <w:sz w:val="24"/>
                <w:szCs w:val="24"/>
              </w:rPr>
            </w:pPr>
            <w:r w:rsidRPr="00ED5614">
              <w:rPr>
                <w:rFonts w:ascii="Times New Roman" w:hAnsi="Times New Roman" w:cs="Times New Roman"/>
                <w:sz w:val="24"/>
                <w:szCs w:val="24"/>
              </w:rPr>
              <w:t>Необходимые документы:</w:t>
            </w:r>
          </w:p>
          <w:p w14:paraId="174373F7" w14:textId="77777777" w:rsidR="001D7B0D" w:rsidRPr="00B84FE1" w:rsidRDefault="001D7B0D" w:rsidP="00743747">
            <w:pPr>
              <w:ind w:left="709"/>
              <w:rPr>
                <w:rFonts w:ascii="Times New Roman" w:hAnsi="Times New Roman" w:cs="Times New Roman"/>
                <w:sz w:val="6"/>
                <w:szCs w:val="10"/>
              </w:rPr>
            </w:pPr>
          </w:p>
          <w:p w14:paraId="54764F67" w14:textId="0E9AD384" w:rsidR="00743747" w:rsidRPr="00743747" w:rsidRDefault="00743747" w:rsidP="00743747">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 соответствии с договором</w:t>
            </w:r>
            <w:r w:rsidR="006F397A">
              <w:rPr>
                <w:rFonts w:ascii="Times New Roman" w:hAnsi="Times New Roman" w:cs="Times New Roman"/>
                <w:sz w:val="24"/>
                <w:szCs w:val="24"/>
              </w:rPr>
              <w:t>.</w:t>
            </w:r>
          </w:p>
          <w:p w14:paraId="207A8F0C" w14:textId="77777777" w:rsidR="00ED5614" w:rsidRPr="00B84FE1" w:rsidRDefault="00ED5614" w:rsidP="00ED5614">
            <w:pPr>
              <w:ind w:left="709"/>
              <w:rPr>
                <w:rFonts w:ascii="Times New Roman" w:hAnsi="Times New Roman" w:cs="Times New Roman"/>
                <w:sz w:val="6"/>
                <w:szCs w:val="10"/>
              </w:rPr>
            </w:pPr>
          </w:p>
        </w:tc>
        <w:tc>
          <w:tcPr>
            <w:tcW w:w="3119" w:type="dxa"/>
            <w:tcBorders>
              <w:top w:val="single" w:sz="4" w:space="0" w:color="auto"/>
              <w:left w:val="nil"/>
              <w:bottom w:val="single" w:sz="4" w:space="0" w:color="auto"/>
              <w:right w:val="nil"/>
            </w:tcBorders>
          </w:tcPr>
          <w:p w14:paraId="18CE95AE" w14:textId="77777777" w:rsidR="00ED5614" w:rsidRDefault="00ED5614" w:rsidP="00ED5614">
            <w:pPr>
              <w:rPr>
                <w:rFonts w:ascii="Times New Roman" w:hAnsi="Times New Roman" w:cs="Times New Roman"/>
                <w:sz w:val="28"/>
                <w:szCs w:val="28"/>
              </w:rPr>
            </w:pPr>
          </w:p>
        </w:tc>
      </w:tr>
      <w:tr w:rsidR="00743747" w14:paraId="2DBFD8A1" w14:textId="77777777" w:rsidTr="00342A8B">
        <w:tc>
          <w:tcPr>
            <w:tcW w:w="11766" w:type="dxa"/>
            <w:tcBorders>
              <w:top w:val="single" w:sz="4" w:space="0" w:color="auto"/>
              <w:bottom w:val="single" w:sz="4" w:space="0" w:color="auto"/>
            </w:tcBorders>
            <w:shd w:val="clear" w:color="auto" w:fill="B4C6E7" w:themeFill="accent1" w:themeFillTint="66"/>
          </w:tcPr>
          <w:p w14:paraId="24DF763E" w14:textId="1D8DA1BD" w:rsidR="00743747" w:rsidRPr="00B57F55" w:rsidRDefault="00743747" w:rsidP="00374CFD">
            <w:pPr>
              <w:pStyle w:val="a4"/>
              <w:numPr>
                <w:ilvl w:val="0"/>
                <w:numId w:val="10"/>
              </w:numPr>
              <w:ind w:left="0" w:firstLine="0"/>
              <w:jc w:val="both"/>
              <w:rPr>
                <w:rFonts w:ascii="Times New Roman" w:hAnsi="Times New Roman" w:cs="Times New Roman"/>
                <w:b/>
                <w:bCs/>
                <w:sz w:val="28"/>
                <w:szCs w:val="28"/>
              </w:rPr>
            </w:pPr>
            <w:r w:rsidRPr="00B57F55">
              <w:rPr>
                <w:rFonts w:ascii="Times New Roman" w:hAnsi="Times New Roman" w:cs="Times New Roman"/>
                <w:b/>
                <w:bCs/>
                <w:sz w:val="28"/>
                <w:szCs w:val="28"/>
              </w:rPr>
              <w:lastRenderedPageBreak/>
              <w:t xml:space="preserve">Подтверждение соответствия вносимых в проектную документацию изменений требованиям, указанным в части 3.9 статьи 49 </w:t>
            </w:r>
            <w:proofErr w:type="spellStart"/>
            <w:r w:rsidRPr="00B57F55">
              <w:rPr>
                <w:rFonts w:ascii="Times New Roman" w:hAnsi="Times New Roman" w:cs="Times New Roman"/>
                <w:b/>
                <w:bCs/>
                <w:sz w:val="28"/>
                <w:szCs w:val="28"/>
              </w:rPr>
              <w:t>ГрК</w:t>
            </w:r>
            <w:proofErr w:type="spellEnd"/>
            <w:r w:rsidRPr="00B57F55">
              <w:rPr>
                <w:rFonts w:ascii="Times New Roman" w:hAnsi="Times New Roman" w:cs="Times New Roman"/>
                <w:b/>
                <w:bCs/>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B57F55">
              <w:rPr>
                <w:rFonts w:ascii="Times New Roman" w:hAnsi="Times New Roman" w:cs="Times New Roman"/>
                <w:b/>
                <w:bCs/>
                <w:sz w:val="28"/>
                <w:szCs w:val="28"/>
              </w:rPr>
              <w:t>ГрК</w:t>
            </w:r>
            <w:proofErr w:type="spellEnd"/>
            <w:r w:rsidRPr="00B57F55">
              <w:rPr>
                <w:rFonts w:ascii="Times New Roman" w:hAnsi="Times New Roman" w:cs="Times New Roman"/>
                <w:b/>
                <w:bCs/>
                <w:sz w:val="28"/>
                <w:szCs w:val="28"/>
              </w:rPr>
              <w:t xml:space="preserve"> РФ</w:t>
            </w:r>
          </w:p>
        </w:tc>
        <w:tc>
          <w:tcPr>
            <w:tcW w:w="3119" w:type="dxa"/>
            <w:tcBorders>
              <w:top w:val="single" w:sz="4" w:space="0" w:color="auto"/>
              <w:bottom w:val="single" w:sz="4" w:space="0" w:color="auto"/>
            </w:tcBorders>
          </w:tcPr>
          <w:p w14:paraId="2BC7DEEC" w14:textId="0CCC7893" w:rsidR="00743747" w:rsidRDefault="00743747" w:rsidP="00ED5614">
            <w:pPr>
              <w:rPr>
                <w:rFonts w:ascii="Times New Roman" w:hAnsi="Times New Roman" w:cs="Times New Roman"/>
                <w:sz w:val="28"/>
                <w:szCs w:val="28"/>
              </w:rPr>
            </w:pPr>
            <w:r>
              <w:rPr>
                <w:rFonts w:ascii="Times New Roman" w:hAnsi="Times New Roman" w:cs="Times New Roman"/>
                <w:sz w:val="28"/>
                <w:szCs w:val="28"/>
              </w:rPr>
              <w:t>В</w:t>
            </w:r>
            <w:r w:rsidRPr="00743747">
              <w:rPr>
                <w:rFonts w:ascii="Times New Roman" w:hAnsi="Times New Roman" w:cs="Times New Roman"/>
                <w:sz w:val="28"/>
                <w:szCs w:val="28"/>
              </w:rPr>
              <w:t xml:space="preserve"> соответствии </w:t>
            </w:r>
            <w:r>
              <w:rPr>
                <w:rFonts w:ascii="Times New Roman" w:hAnsi="Times New Roman" w:cs="Times New Roman"/>
                <w:sz w:val="28"/>
                <w:szCs w:val="28"/>
              </w:rPr>
              <w:br/>
            </w:r>
            <w:r w:rsidRPr="00743747">
              <w:rPr>
                <w:rFonts w:ascii="Times New Roman" w:hAnsi="Times New Roman" w:cs="Times New Roman"/>
                <w:sz w:val="28"/>
                <w:szCs w:val="28"/>
              </w:rPr>
              <w:t xml:space="preserve">с договором </w:t>
            </w:r>
            <w:r>
              <w:rPr>
                <w:rFonts w:ascii="Times New Roman" w:hAnsi="Times New Roman" w:cs="Times New Roman"/>
                <w:sz w:val="28"/>
                <w:szCs w:val="28"/>
              </w:rPr>
              <w:br/>
            </w:r>
            <w:r w:rsidRPr="00743747">
              <w:rPr>
                <w:rFonts w:ascii="Times New Roman" w:hAnsi="Times New Roman" w:cs="Times New Roman"/>
                <w:sz w:val="28"/>
                <w:szCs w:val="28"/>
              </w:rPr>
              <w:t>об экспертном сопровождении</w:t>
            </w:r>
          </w:p>
        </w:tc>
      </w:tr>
      <w:tr w:rsidR="00743747" w14:paraId="1B27E948" w14:textId="77777777" w:rsidTr="00342A8B">
        <w:tc>
          <w:tcPr>
            <w:tcW w:w="11766" w:type="dxa"/>
            <w:tcBorders>
              <w:top w:val="single" w:sz="4" w:space="0" w:color="auto"/>
              <w:left w:val="nil"/>
              <w:bottom w:val="single" w:sz="4" w:space="0" w:color="auto"/>
              <w:right w:val="nil"/>
            </w:tcBorders>
          </w:tcPr>
          <w:p w14:paraId="7D3D423F" w14:textId="77777777" w:rsidR="00743747" w:rsidRDefault="00743747" w:rsidP="006F397A">
            <w:pPr>
              <w:ind w:left="709"/>
              <w:jc w:val="both"/>
              <w:rPr>
                <w:rFonts w:ascii="Times New Roman" w:hAnsi="Times New Roman" w:cs="Times New Roman"/>
                <w:sz w:val="24"/>
                <w:szCs w:val="24"/>
              </w:rPr>
            </w:pPr>
            <w:r w:rsidRPr="00743747">
              <w:rPr>
                <w:rFonts w:ascii="Times New Roman" w:hAnsi="Times New Roman" w:cs="Times New Roman"/>
                <w:sz w:val="24"/>
                <w:szCs w:val="24"/>
              </w:rPr>
              <w:t>Необходимые документы:</w:t>
            </w:r>
          </w:p>
          <w:p w14:paraId="3CDC69E3" w14:textId="77777777" w:rsidR="001D7B0D" w:rsidRPr="00B84FE1" w:rsidRDefault="001D7B0D" w:rsidP="006F397A">
            <w:pPr>
              <w:ind w:left="709"/>
              <w:jc w:val="both"/>
              <w:rPr>
                <w:rFonts w:ascii="Times New Roman" w:hAnsi="Times New Roman" w:cs="Times New Roman"/>
                <w:sz w:val="6"/>
                <w:szCs w:val="10"/>
              </w:rPr>
            </w:pPr>
          </w:p>
          <w:p w14:paraId="376616EB" w14:textId="624BB441" w:rsidR="00743747" w:rsidRPr="001D7B0D" w:rsidRDefault="00743747" w:rsidP="006F397A">
            <w:pPr>
              <w:pStyle w:val="a4"/>
              <w:numPr>
                <w:ilvl w:val="0"/>
                <w:numId w:val="7"/>
              </w:numPr>
              <w:jc w:val="both"/>
              <w:rPr>
                <w:rFonts w:ascii="Times New Roman" w:hAnsi="Times New Roman" w:cs="Times New Roman"/>
                <w:sz w:val="24"/>
                <w:szCs w:val="24"/>
              </w:rPr>
            </w:pPr>
            <w:r w:rsidRPr="00743747">
              <w:rPr>
                <w:rFonts w:ascii="Times New Roman" w:hAnsi="Times New Roman" w:cs="Times New Roman"/>
                <w:kern w:val="0"/>
                <w:sz w:val="24"/>
                <w:szCs w:val="24"/>
              </w:rPr>
              <w:t>Заявление</w:t>
            </w:r>
            <w:r w:rsidR="006F397A">
              <w:rPr>
                <w:rFonts w:ascii="Times New Roman" w:hAnsi="Times New Roman" w:cs="Times New Roman"/>
                <w:kern w:val="0"/>
                <w:sz w:val="24"/>
                <w:szCs w:val="24"/>
              </w:rPr>
              <w:t>;</w:t>
            </w:r>
          </w:p>
          <w:p w14:paraId="4AD74B4D" w14:textId="77777777" w:rsidR="001D7B0D" w:rsidRPr="00B84FE1" w:rsidRDefault="001D7B0D" w:rsidP="006F397A">
            <w:pPr>
              <w:pStyle w:val="a4"/>
              <w:ind w:left="1429"/>
              <w:jc w:val="both"/>
              <w:rPr>
                <w:rFonts w:ascii="Times New Roman" w:hAnsi="Times New Roman" w:cs="Times New Roman"/>
                <w:sz w:val="6"/>
                <w:szCs w:val="10"/>
              </w:rPr>
            </w:pPr>
          </w:p>
          <w:p w14:paraId="35B7198B" w14:textId="0D4F02A6" w:rsidR="00743747" w:rsidRPr="001D7B0D" w:rsidRDefault="00743747" w:rsidP="006F397A">
            <w:pPr>
              <w:pStyle w:val="a4"/>
              <w:numPr>
                <w:ilvl w:val="0"/>
                <w:numId w:val="7"/>
              </w:numPr>
              <w:jc w:val="both"/>
              <w:rPr>
                <w:rFonts w:ascii="Times New Roman" w:hAnsi="Times New Roman" w:cs="Times New Roman"/>
                <w:sz w:val="24"/>
                <w:szCs w:val="24"/>
              </w:rPr>
            </w:pPr>
            <w:r w:rsidRPr="00743747">
              <w:rPr>
                <w:rFonts w:ascii="Times New Roman" w:hAnsi="Times New Roman" w:cs="Times New Roman"/>
                <w:kern w:val="0"/>
                <w:sz w:val="24"/>
                <w:szCs w:val="24"/>
              </w:rPr>
              <w:t xml:space="preserve">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5" w:history="1">
              <w:r w:rsidRPr="006F397A">
                <w:rPr>
                  <w:rFonts w:ascii="Times New Roman" w:hAnsi="Times New Roman" w:cs="Times New Roman"/>
                  <w:kern w:val="0"/>
                  <w:sz w:val="24"/>
                  <w:szCs w:val="24"/>
                </w:rPr>
                <w:t>частями 1.1</w:t>
              </w:r>
            </w:hyperlink>
            <w:r w:rsidRPr="00743747">
              <w:rPr>
                <w:rFonts w:ascii="Times New Roman" w:hAnsi="Times New Roman" w:cs="Times New Roman"/>
                <w:kern w:val="0"/>
                <w:sz w:val="24"/>
                <w:szCs w:val="24"/>
              </w:rPr>
              <w:t xml:space="preserve"> и </w:t>
            </w:r>
            <w:hyperlink r:id="rId16" w:history="1">
              <w:r w:rsidRPr="006F397A">
                <w:rPr>
                  <w:rFonts w:ascii="Times New Roman" w:hAnsi="Times New Roman" w:cs="Times New Roman"/>
                  <w:kern w:val="0"/>
                  <w:sz w:val="24"/>
                  <w:szCs w:val="24"/>
                </w:rPr>
                <w:t>1.2 статьи 48</w:t>
              </w:r>
            </w:hyperlink>
            <w:r w:rsidRPr="00743747">
              <w:rPr>
                <w:rFonts w:ascii="Times New Roman" w:hAnsi="Times New Roman" w:cs="Times New Roman"/>
                <w:kern w:val="0"/>
                <w:sz w:val="24"/>
                <w:szCs w:val="24"/>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 w:history="1">
              <w:r w:rsidRPr="006F397A">
                <w:rPr>
                  <w:rFonts w:ascii="Times New Roman" w:hAnsi="Times New Roman" w:cs="Times New Roman"/>
                  <w:kern w:val="0"/>
                  <w:sz w:val="24"/>
                  <w:szCs w:val="24"/>
                </w:rPr>
                <w:t>частями 1.1</w:t>
              </w:r>
            </w:hyperlink>
            <w:r w:rsidRPr="00743747">
              <w:rPr>
                <w:rFonts w:ascii="Times New Roman" w:hAnsi="Times New Roman" w:cs="Times New Roman"/>
                <w:kern w:val="0"/>
                <w:sz w:val="24"/>
                <w:szCs w:val="24"/>
              </w:rPr>
              <w:t xml:space="preserve"> и </w:t>
            </w:r>
            <w:hyperlink r:id="rId18" w:history="1">
              <w:r w:rsidRPr="006F397A">
                <w:rPr>
                  <w:rFonts w:ascii="Times New Roman" w:hAnsi="Times New Roman" w:cs="Times New Roman"/>
                  <w:kern w:val="0"/>
                  <w:sz w:val="24"/>
                  <w:szCs w:val="24"/>
                </w:rPr>
                <w:t>1.2 статьи 48</w:t>
              </w:r>
            </w:hyperlink>
            <w:r w:rsidRPr="00743747">
              <w:rPr>
                <w:rFonts w:ascii="Times New Roman" w:hAnsi="Times New Roman" w:cs="Times New Roman"/>
                <w:kern w:val="0"/>
                <w:sz w:val="24"/>
                <w:szCs w:val="24"/>
              </w:rP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r w:rsidR="006F397A">
              <w:rPr>
                <w:rFonts w:ascii="Times New Roman" w:hAnsi="Times New Roman" w:cs="Times New Roman"/>
                <w:kern w:val="0"/>
                <w:sz w:val="24"/>
                <w:szCs w:val="24"/>
              </w:rPr>
              <w:t>;</w:t>
            </w:r>
          </w:p>
          <w:p w14:paraId="39D8719E" w14:textId="77777777" w:rsidR="001D7B0D" w:rsidRPr="00B84FE1" w:rsidRDefault="001D7B0D" w:rsidP="006F397A">
            <w:pPr>
              <w:pStyle w:val="a4"/>
              <w:ind w:left="1429"/>
              <w:jc w:val="both"/>
              <w:rPr>
                <w:rFonts w:ascii="Times New Roman" w:hAnsi="Times New Roman" w:cs="Times New Roman"/>
                <w:sz w:val="6"/>
                <w:szCs w:val="10"/>
              </w:rPr>
            </w:pPr>
          </w:p>
          <w:p w14:paraId="6833004C" w14:textId="64B11E9B" w:rsidR="00743747" w:rsidRDefault="00743747" w:rsidP="006F397A">
            <w:pPr>
              <w:pStyle w:val="a4"/>
              <w:numPr>
                <w:ilvl w:val="0"/>
                <w:numId w:val="7"/>
              </w:numPr>
              <w:jc w:val="both"/>
              <w:rPr>
                <w:rFonts w:ascii="Times New Roman" w:hAnsi="Times New Roman" w:cs="Times New Roman"/>
                <w:sz w:val="24"/>
                <w:szCs w:val="24"/>
              </w:rPr>
            </w:pPr>
            <w:r w:rsidRPr="00743747">
              <w:rPr>
                <w:rFonts w:ascii="Times New Roman" w:hAnsi="Times New Roman" w:cs="Times New Roman"/>
                <w:sz w:val="24"/>
                <w:szCs w:val="24"/>
              </w:rPr>
              <w:t xml:space="preserve">Соглашение о передаче полномочий государственного (муниципального) заказчика </w:t>
            </w:r>
            <w:r w:rsidR="006F397A">
              <w:rPr>
                <w:rFonts w:ascii="Times New Roman" w:hAnsi="Times New Roman" w:cs="Times New Roman"/>
                <w:sz w:val="24"/>
                <w:szCs w:val="24"/>
              </w:rPr>
              <w:br/>
            </w:r>
            <w:r w:rsidRPr="00743747">
              <w:rPr>
                <w:rFonts w:ascii="Times New Roman" w:hAnsi="Times New Roman" w:cs="Times New Roman"/>
                <w:sz w:val="24"/>
                <w:szCs w:val="24"/>
              </w:rPr>
              <w:t>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Pr="00743747">
              <w:rPr>
                <w:rFonts w:ascii="Times New Roman" w:hAnsi="Times New Roman" w:cs="Times New Roman"/>
                <w:sz w:val="24"/>
                <w:szCs w:val="24"/>
              </w:rPr>
              <w:t>Росатом</w:t>
            </w:r>
            <w:proofErr w:type="spellEnd"/>
            <w:r w:rsidRPr="00743747">
              <w:rPr>
                <w:rFonts w:ascii="Times New Roman" w:hAnsi="Times New Roman" w:cs="Times New Roman"/>
                <w:sz w:val="24"/>
                <w:szCs w:val="24"/>
              </w:rPr>
              <w:t>», Государственной корпорацией по космической деятельности «</w:t>
            </w:r>
            <w:proofErr w:type="spellStart"/>
            <w:r w:rsidRPr="00743747">
              <w:rPr>
                <w:rFonts w:ascii="Times New Roman" w:hAnsi="Times New Roman" w:cs="Times New Roman"/>
                <w:sz w:val="24"/>
                <w:szCs w:val="24"/>
              </w:rPr>
              <w:t>Роскосмос</w:t>
            </w:r>
            <w:proofErr w:type="spellEnd"/>
            <w:r w:rsidRPr="00743747">
              <w:rPr>
                <w:rFonts w:ascii="Times New Roman" w:hAnsi="Times New Roman" w:cs="Times New Roman"/>
                <w:sz w:val="24"/>
                <w:szCs w:val="24"/>
              </w:rP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w:t>
            </w:r>
            <w:r>
              <w:rPr>
                <w:rFonts w:ascii="Times New Roman" w:hAnsi="Times New Roman" w:cs="Times New Roman"/>
                <w:sz w:val="24"/>
                <w:szCs w:val="24"/>
              </w:rPr>
              <w:br/>
            </w:r>
            <w:r w:rsidRPr="00743747">
              <w:rPr>
                <w:rFonts w:ascii="Times New Roman" w:hAnsi="Times New Roman" w:cs="Times New Roman"/>
                <w:sz w:val="24"/>
                <w:szCs w:val="24"/>
              </w:rPr>
              <w:t xml:space="preserve">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w:t>
            </w:r>
            <w:proofErr w:type="spellStart"/>
            <w:r w:rsidRPr="00743747">
              <w:rPr>
                <w:rFonts w:ascii="Times New Roman" w:hAnsi="Times New Roman" w:cs="Times New Roman"/>
                <w:sz w:val="24"/>
                <w:szCs w:val="24"/>
              </w:rPr>
              <w:t>ГрК</w:t>
            </w:r>
            <w:proofErr w:type="spellEnd"/>
            <w:r w:rsidRPr="00743747">
              <w:rPr>
                <w:rFonts w:ascii="Times New Roman" w:hAnsi="Times New Roman" w:cs="Times New Roman"/>
                <w:sz w:val="24"/>
                <w:szCs w:val="24"/>
              </w:rPr>
              <w:t xml:space="preserve"> РФ)</w:t>
            </w:r>
            <w:r w:rsidR="006F397A">
              <w:rPr>
                <w:rFonts w:ascii="Times New Roman" w:hAnsi="Times New Roman" w:cs="Times New Roman"/>
                <w:sz w:val="24"/>
                <w:szCs w:val="24"/>
              </w:rPr>
              <w:t>.</w:t>
            </w:r>
          </w:p>
          <w:p w14:paraId="2749A2B0" w14:textId="77777777" w:rsidR="006A5767" w:rsidRPr="00FC741A" w:rsidRDefault="006A5767" w:rsidP="006A5767">
            <w:pPr>
              <w:pStyle w:val="a4"/>
              <w:rPr>
                <w:rFonts w:ascii="Times New Roman" w:hAnsi="Times New Roman" w:cs="Times New Roman"/>
                <w:sz w:val="8"/>
                <w:szCs w:val="24"/>
              </w:rPr>
            </w:pPr>
          </w:p>
          <w:p w14:paraId="5D4E7E21" w14:textId="77777777" w:rsidR="006A5767" w:rsidRPr="00FC741A" w:rsidRDefault="006A5767" w:rsidP="006A5767">
            <w:pPr>
              <w:pStyle w:val="a4"/>
              <w:ind w:left="1429"/>
              <w:jc w:val="both"/>
              <w:rPr>
                <w:rFonts w:ascii="Times New Roman" w:hAnsi="Times New Roman" w:cs="Times New Roman"/>
                <w:sz w:val="10"/>
                <w:szCs w:val="24"/>
              </w:rPr>
            </w:pPr>
          </w:p>
          <w:p w14:paraId="4BDF7913" w14:textId="5738A2C3" w:rsidR="001D7B0D" w:rsidRPr="00B84FE1" w:rsidRDefault="001D7B0D" w:rsidP="001D7B0D">
            <w:pPr>
              <w:rPr>
                <w:rFonts w:ascii="Times New Roman" w:hAnsi="Times New Roman" w:cs="Times New Roman"/>
                <w:sz w:val="6"/>
                <w:szCs w:val="10"/>
              </w:rPr>
            </w:pPr>
          </w:p>
        </w:tc>
        <w:tc>
          <w:tcPr>
            <w:tcW w:w="3119" w:type="dxa"/>
            <w:tcBorders>
              <w:top w:val="single" w:sz="4" w:space="0" w:color="auto"/>
              <w:left w:val="nil"/>
              <w:bottom w:val="single" w:sz="4" w:space="0" w:color="auto"/>
              <w:right w:val="nil"/>
            </w:tcBorders>
          </w:tcPr>
          <w:p w14:paraId="5734AEEF" w14:textId="77777777" w:rsidR="00743747" w:rsidRDefault="00743747" w:rsidP="00ED5614">
            <w:pPr>
              <w:rPr>
                <w:rFonts w:ascii="Times New Roman" w:hAnsi="Times New Roman" w:cs="Times New Roman"/>
                <w:sz w:val="28"/>
                <w:szCs w:val="28"/>
              </w:rPr>
            </w:pPr>
          </w:p>
        </w:tc>
      </w:tr>
      <w:tr w:rsidR="00743747" w14:paraId="04C3382D" w14:textId="77777777" w:rsidTr="00385E3D">
        <w:trPr>
          <w:trHeight w:val="774"/>
        </w:trPr>
        <w:tc>
          <w:tcPr>
            <w:tcW w:w="11766" w:type="dxa"/>
            <w:tcBorders>
              <w:top w:val="single" w:sz="4" w:space="0" w:color="auto"/>
              <w:bottom w:val="single" w:sz="4" w:space="0" w:color="auto"/>
            </w:tcBorders>
            <w:shd w:val="clear" w:color="auto" w:fill="B4C6E7" w:themeFill="accent1" w:themeFillTint="66"/>
          </w:tcPr>
          <w:p w14:paraId="36294E9A" w14:textId="468E7962" w:rsidR="00743747" w:rsidRPr="00B57F55" w:rsidRDefault="00743747" w:rsidP="00374CFD">
            <w:pPr>
              <w:pStyle w:val="a4"/>
              <w:numPr>
                <w:ilvl w:val="0"/>
                <w:numId w:val="10"/>
              </w:numPr>
              <w:ind w:left="0" w:firstLine="0"/>
              <w:rPr>
                <w:rFonts w:ascii="Times New Roman" w:hAnsi="Times New Roman" w:cs="Times New Roman"/>
                <w:b/>
                <w:bCs/>
                <w:sz w:val="28"/>
                <w:szCs w:val="28"/>
              </w:rPr>
            </w:pPr>
            <w:r w:rsidRPr="00B57F55">
              <w:rPr>
                <w:rFonts w:ascii="Times New Roman" w:hAnsi="Times New Roman" w:cs="Times New Roman"/>
                <w:b/>
                <w:bCs/>
                <w:kern w:val="0"/>
                <w:sz w:val="28"/>
                <w:szCs w:val="28"/>
              </w:rPr>
              <w:lastRenderedPageBreak/>
              <w:t>Получение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119" w:type="dxa"/>
            <w:tcBorders>
              <w:top w:val="single" w:sz="4" w:space="0" w:color="auto"/>
              <w:bottom w:val="single" w:sz="4" w:space="0" w:color="auto"/>
            </w:tcBorders>
          </w:tcPr>
          <w:p w14:paraId="69B94CC6" w14:textId="604FDBA3" w:rsidR="00743747" w:rsidRDefault="00743747" w:rsidP="00ED5614">
            <w:pPr>
              <w:rPr>
                <w:rFonts w:ascii="Times New Roman" w:hAnsi="Times New Roman" w:cs="Times New Roman"/>
                <w:sz w:val="28"/>
                <w:szCs w:val="28"/>
              </w:rPr>
            </w:pPr>
            <w:r>
              <w:rPr>
                <w:rFonts w:ascii="Times New Roman" w:hAnsi="Times New Roman" w:cs="Times New Roman"/>
                <w:sz w:val="28"/>
                <w:szCs w:val="28"/>
              </w:rPr>
              <w:t>Срок – 79 календарных дней</w:t>
            </w:r>
          </w:p>
        </w:tc>
      </w:tr>
      <w:tr w:rsidR="00743747" w14:paraId="30E6C763" w14:textId="77777777" w:rsidTr="00342A8B">
        <w:tc>
          <w:tcPr>
            <w:tcW w:w="11766" w:type="dxa"/>
            <w:tcBorders>
              <w:top w:val="single" w:sz="4" w:space="0" w:color="auto"/>
              <w:left w:val="nil"/>
              <w:bottom w:val="single" w:sz="4" w:space="0" w:color="auto"/>
              <w:right w:val="nil"/>
            </w:tcBorders>
          </w:tcPr>
          <w:p w14:paraId="45B3F501" w14:textId="77777777" w:rsidR="00743747" w:rsidRDefault="00743747" w:rsidP="006F397A">
            <w:pPr>
              <w:ind w:left="709"/>
              <w:jc w:val="both"/>
              <w:rPr>
                <w:rFonts w:ascii="Times New Roman" w:hAnsi="Times New Roman" w:cs="Times New Roman"/>
                <w:sz w:val="24"/>
                <w:szCs w:val="24"/>
              </w:rPr>
            </w:pPr>
            <w:r w:rsidRPr="00743747">
              <w:rPr>
                <w:rFonts w:ascii="Times New Roman" w:hAnsi="Times New Roman" w:cs="Times New Roman"/>
                <w:sz w:val="24"/>
                <w:szCs w:val="24"/>
              </w:rPr>
              <w:t>Необходимые документы:</w:t>
            </w:r>
          </w:p>
          <w:p w14:paraId="0947E65E" w14:textId="77777777" w:rsidR="001D7B0D" w:rsidRPr="006A5767" w:rsidRDefault="001D7B0D" w:rsidP="006F397A">
            <w:pPr>
              <w:ind w:left="709"/>
              <w:jc w:val="both"/>
              <w:rPr>
                <w:rFonts w:ascii="Times New Roman" w:hAnsi="Times New Roman" w:cs="Times New Roman"/>
                <w:sz w:val="4"/>
                <w:szCs w:val="10"/>
              </w:rPr>
            </w:pPr>
          </w:p>
          <w:p w14:paraId="0325ED20" w14:textId="794B37A0" w:rsidR="00743747" w:rsidRPr="00743747" w:rsidRDefault="00743747" w:rsidP="006F397A">
            <w:pPr>
              <w:pStyle w:val="a4"/>
              <w:numPr>
                <w:ilvl w:val="0"/>
                <w:numId w:val="8"/>
              </w:numPr>
              <w:jc w:val="both"/>
              <w:rPr>
                <w:rFonts w:ascii="Times New Roman" w:hAnsi="Times New Roman" w:cs="Times New Roman"/>
                <w:sz w:val="24"/>
                <w:szCs w:val="24"/>
              </w:rPr>
            </w:pPr>
            <w:r w:rsidRPr="00743747">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F397A">
              <w:rPr>
                <w:rFonts w:ascii="Times New Roman" w:hAnsi="Times New Roman" w:cs="Times New Roman"/>
                <w:sz w:val="24"/>
                <w:szCs w:val="24"/>
              </w:rPr>
              <w:t>.</w:t>
            </w:r>
          </w:p>
          <w:p w14:paraId="7E5C85F9" w14:textId="77777777" w:rsidR="00743747" w:rsidRPr="00374CFD" w:rsidRDefault="00743747" w:rsidP="00743747">
            <w:pPr>
              <w:ind w:left="709"/>
              <w:rPr>
                <w:rFonts w:ascii="Times New Roman" w:hAnsi="Times New Roman" w:cs="Times New Roman"/>
                <w:sz w:val="10"/>
                <w:szCs w:val="10"/>
              </w:rPr>
            </w:pPr>
          </w:p>
        </w:tc>
        <w:tc>
          <w:tcPr>
            <w:tcW w:w="3119" w:type="dxa"/>
            <w:tcBorders>
              <w:top w:val="single" w:sz="4" w:space="0" w:color="auto"/>
              <w:left w:val="nil"/>
              <w:bottom w:val="single" w:sz="4" w:space="0" w:color="auto"/>
              <w:right w:val="nil"/>
            </w:tcBorders>
          </w:tcPr>
          <w:p w14:paraId="3E8C8C15" w14:textId="77777777" w:rsidR="00743747" w:rsidRDefault="00743747" w:rsidP="00ED5614">
            <w:pPr>
              <w:rPr>
                <w:rFonts w:ascii="Times New Roman" w:hAnsi="Times New Roman" w:cs="Times New Roman"/>
                <w:sz w:val="28"/>
                <w:szCs w:val="28"/>
              </w:rPr>
            </w:pPr>
          </w:p>
        </w:tc>
      </w:tr>
      <w:tr w:rsidR="00743747" w14:paraId="6678C779" w14:textId="77777777" w:rsidTr="00342A8B">
        <w:tc>
          <w:tcPr>
            <w:tcW w:w="11766" w:type="dxa"/>
            <w:tcBorders>
              <w:top w:val="single" w:sz="4" w:space="0" w:color="auto"/>
              <w:bottom w:val="single" w:sz="4" w:space="0" w:color="auto"/>
            </w:tcBorders>
            <w:shd w:val="clear" w:color="auto" w:fill="B4C6E7" w:themeFill="accent1" w:themeFillTint="66"/>
          </w:tcPr>
          <w:p w14:paraId="7A3C69FB" w14:textId="6121D170" w:rsidR="00743747" w:rsidRPr="00B57F55" w:rsidRDefault="00743747" w:rsidP="00B57F55">
            <w:pPr>
              <w:pStyle w:val="a4"/>
              <w:numPr>
                <w:ilvl w:val="0"/>
                <w:numId w:val="10"/>
              </w:numPr>
              <w:ind w:left="0" w:firstLine="0"/>
              <w:rPr>
                <w:rFonts w:ascii="Times New Roman" w:hAnsi="Times New Roman" w:cs="Times New Roman"/>
                <w:b/>
                <w:bCs/>
                <w:sz w:val="28"/>
                <w:szCs w:val="28"/>
              </w:rPr>
            </w:pPr>
            <w:r w:rsidRPr="00B57F55">
              <w:rPr>
                <w:rFonts w:ascii="Times New Roman" w:hAnsi="Times New Roman" w:cs="Times New Roman"/>
                <w:b/>
                <w:bCs/>
                <w:kern w:val="0"/>
                <w:sz w:val="28"/>
                <w:szCs w:val="28"/>
              </w:rPr>
              <w:t xml:space="preserve">Проведение общего собрания собственников помещений и </w:t>
            </w:r>
            <w:proofErr w:type="spellStart"/>
            <w:r w:rsidRPr="00B57F55">
              <w:rPr>
                <w:rFonts w:ascii="Times New Roman" w:hAnsi="Times New Roman" w:cs="Times New Roman"/>
                <w:b/>
                <w:bCs/>
                <w:kern w:val="0"/>
                <w:sz w:val="28"/>
                <w:szCs w:val="28"/>
              </w:rPr>
              <w:t>машино</w:t>
            </w:r>
            <w:proofErr w:type="spellEnd"/>
            <w:r w:rsidRPr="00B57F55">
              <w:rPr>
                <w:rFonts w:ascii="Times New Roman" w:hAnsi="Times New Roman" w:cs="Times New Roman"/>
                <w:b/>
                <w:bCs/>
                <w:kern w:val="0"/>
                <w:sz w:val="28"/>
                <w:szCs w:val="28"/>
              </w:rPr>
              <w:t xml:space="preserve">-мест </w:t>
            </w:r>
            <w:r w:rsidR="00374CFD">
              <w:rPr>
                <w:rFonts w:ascii="Times New Roman" w:hAnsi="Times New Roman" w:cs="Times New Roman"/>
                <w:b/>
                <w:bCs/>
                <w:kern w:val="0"/>
                <w:sz w:val="28"/>
                <w:szCs w:val="28"/>
              </w:rPr>
              <w:br/>
            </w:r>
            <w:r w:rsidRPr="00B57F55">
              <w:rPr>
                <w:rFonts w:ascii="Times New Roman" w:hAnsi="Times New Roman" w:cs="Times New Roman"/>
                <w:b/>
                <w:bCs/>
                <w:kern w:val="0"/>
                <w:sz w:val="28"/>
                <w:szCs w:val="28"/>
              </w:rPr>
              <w:t>в многоквартирном доме в целях получения согласия всех правообладателей объекта капитального строительства (далее - ОКС) на реконструкцию объекта капитального строительства (в случае реконструкции ОКС)</w:t>
            </w:r>
          </w:p>
        </w:tc>
        <w:tc>
          <w:tcPr>
            <w:tcW w:w="3119" w:type="dxa"/>
            <w:tcBorders>
              <w:top w:val="single" w:sz="4" w:space="0" w:color="auto"/>
              <w:bottom w:val="single" w:sz="4" w:space="0" w:color="auto"/>
            </w:tcBorders>
          </w:tcPr>
          <w:p w14:paraId="7ABAAC81" w14:textId="1E7A9BE5" w:rsidR="00743747" w:rsidRDefault="00743747" w:rsidP="00743747">
            <w:pPr>
              <w:rPr>
                <w:rFonts w:ascii="Times New Roman" w:hAnsi="Times New Roman" w:cs="Times New Roman"/>
                <w:sz w:val="28"/>
                <w:szCs w:val="28"/>
              </w:rPr>
            </w:pPr>
            <w:r>
              <w:rPr>
                <w:rFonts w:ascii="Times New Roman" w:hAnsi="Times New Roman" w:cs="Times New Roman"/>
                <w:sz w:val="28"/>
                <w:szCs w:val="28"/>
              </w:rPr>
              <w:t>Срок- 60 календарных дней</w:t>
            </w:r>
          </w:p>
        </w:tc>
      </w:tr>
      <w:tr w:rsidR="00743747" w14:paraId="32CB6117" w14:textId="77777777" w:rsidTr="00342A8B">
        <w:tc>
          <w:tcPr>
            <w:tcW w:w="11766" w:type="dxa"/>
            <w:tcBorders>
              <w:top w:val="single" w:sz="4" w:space="0" w:color="auto"/>
              <w:left w:val="nil"/>
              <w:bottom w:val="single" w:sz="4" w:space="0" w:color="auto"/>
              <w:right w:val="nil"/>
            </w:tcBorders>
          </w:tcPr>
          <w:p w14:paraId="2915FDC2" w14:textId="77777777" w:rsidR="00B57F55" w:rsidRDefault="00B57F55" w:rsidP="006F397A">
            <w:pPr>
              <w:ind w:left="709"/>
              <w:jc w:val="both"/>
              <w:rPr>
                <w:rFonts w:ascii="Times New Roman" w:hAnsi="Times New Roman" w:cs="Times New Roman"/>
                <w:sz w:val="24"/>
                <w:szCs w:val="24"/>
              </w:rPr>
            </w:pPr>
            <w:r w:rsidRPr="00743747">
              <w:rPr>
                <w:rFonts w:ascii="Times New Roman" w:hAnsi="Times New Roman" w:cs="Times New Roman"/>
                <w:sz w:val="24"/>
                <w:szCs w:val="24"/>
              </w:rPr>
              <w:t>Необходимые документы:</w:t>
            </w:r>
          </w:p>
          <w:p w14:paraId="64E65315" w14:textId="77777777" w:rsidR="001D7B0D" w:rsidRPr="00374CFD" w:rsidRDefault="001D7B0D" w:rsidP="006F397A">
            <w:pPr>
              <w:ind w:left="709"/>
              <w:jc w:val="both"/>
              <w:rPr>
                <w:rFonts w:ascii="Times New Roman" w:hAnsi="Times New Roman" w:cs="Times New Roman"/>
                <w:sz w:val="4"/>
                <w:szCs w:val="10"/>
              </w:rPr>
            </w:pPr>
          </w:p>
          <w:p w14:paraId="66C53ADF" w14:textId="55A1E272" w:rsidR="00743747" w:rsidRDefault="00B57F55" w:rsidP="006F397A">
            <w:pPr>
              <w:pStyle w:val="a4"/>
              <w:numPr>
                <w:ilvl w:val="0"/>
                <w:numId w:val="8"/>
              </w:numPr>
              <w:jc w:val="both"/>
              <w:rPr>
                <w:rFonts w:ascii="Times New Roman" w:hAnsi="Times New Roman" w:cs="Times New Roman"/>
                <w:sz w:val="24"/>
                <w:szCs w:val="24"/>
              </w:rPr>
            </w:pPr>
            <w:r w:rsidRPr="00B57F55">
              <w:rPr>
                <w:rFonts w:ascii="Times New Roman" w:hAnsi="Times New Roman" w:cs="Times New Roman"/>
                <w:sz w:val="24"/>
                <w:szCs w:val="24"/>
              </w:rPr>
              <w:t>Согласие всех правообладателей объекта капитального строительства в случае реконструкции ОКС</w:t>
            </w:r>
            <w:r w:rsidR="006F397A">
              <w:rPr>
                <w:rFonts w:ascii="Times New Roman" w:hAnsi="Times New Roman" w:cs="Times New Roman"/>
                <w:sz w:val="24"/>
                <w:szCs w:val="24"/>
              </w:rPr>
              <w:t>.</w:t>
            </w:r>
          </w:p>
          <w:p w14:paraId="1EFFE8DF" w14:textId="0F0B7CBD" w:rsidR="00B57F55" w:rsidRPr="00A43E95" w:rsidRDefault="00B57F55" w:rsidP="00B57F55">
            <w:pPr>
              <w:pStyle w:val="a4"/>
              <w:ind w:left="1429"/>
              <w:rPr>
                <w:rFonts w:ascii="Times New Roman" w:hAnsi="Times New Roman" w:cs="Times New Roman"/>
                <w:sz w:val="10"/>
                <w:szCs w:val="10"/>
              </w:rPr>
            </w:pPr>
          </w:p>
        </w:tc>
        <w:tc>
          <w:tcPr>
            <w:tcW w:w="3119" w:type="dxa"/>
            <w:tcBorders>
              <w:top w:val="single" w:sz="4" w:space="0" w:color="auto"/>
              <w:left w:val="nil"/>
              <w:bottom w:val="single" w:sz="4" w:space="0" w:color="auto"/>
              <w:right w:val="nil"/>
            </w:tcBorders>
          </w:tcPr>
          <w:p w14:paraId="5A95758C" w14:textId="77777777" w:rsidR="00743747" w:rsidRDefault="00743747" w:rsidP="00743747">
            <w:pPr>
              <w:rPr>
                <w:rFonts w:ascii="Times New Roman" w:hAnsi="Times New Roman" w:cs="Times New Roman"/>
                <w:sz w:val="28"/>
                <w:szCs w:val="28"/>
              </w:rPr>
            </w:pPr>
          </w:p>
        </w:tc>
      </w:tr>
      <w:tr w:rsidR="00B57F55" w14:paraId="55A417AE" w14:textId="77777777" w:rsidTr="00342A8B">
        <w:tc>
          <w:tcPr>
            <w:tcW w:w="11766" w:type="dxa"/>
            <w:tcBorders>
              <w:top w:val="single" w:sz="4" w:space="0" w:color="auto"/>
              <w:bottom w:val="single" w:sz="4" w:space="0" w:color="auto"/>
            </w:tcBorders>
            <w:shd w:val="clear" w:color="auto" w:fill="B4C6E7" w:themeFill="accent1" w:themeFillTint="66"/>
          </w:tcPr>
          <w:p w14:paraId="3F400A8A" w14:textId="2B476DD9" w:rsidR="00B57F55" w:rsidRPr="00B57F55" w:rsidRDefault="00B57F55" w:rsidP="00B57F55">
            <w:pPr>
              <w:pStyle w:val="a4"/>
              <w:numPr>
                <w:ilvl w:val="0"/>
                <w:numId w:val="10"/>
              </w:numPr>
              <w:ind w:left="0" w:firstLine="0"/>
              <w:rPr>
                <w:rFonts w:ascii="Times New Roman" w:hAnsi="Times New Roman" w:cs="Times New Roman"/>
                <w:b/>
                <w:bCs/>
                <w:sz w:val="28"/>
                <w:szCs w:val="28"/>
              </w:rPr>
            </w:pPr>
            <w:r w:rsidRPr="00B57F55">
              <w:rPr>
                <w:rFonts w:ascii="Times New Roman" w:hAnsi="Times New Roman" w:cs="Times New Roman"/>
                <w:b/>
                <w:bCs/>
                <w:kern w:val="0"/>
                <w:sz w:val="28"/>
                <w:szCs w:val="28"/>
              </w:rPr>
              <w:t xml:space="preserve">Получение копии свидетельства об аккредитации юридического лица, выдавшего положительное заключение негосударственной экспертизы проектной документации </w:t>
            </w:r>
            <w:r w:rsidR="00374CFD">
              <w:rPr>
                <w:rFonts w:ascii="Times New Roman" w:hAnsi="Times New Roman" w:cs="Times New Roman"/>
                <w:b/>
                <w:bCs/>
                <w:kern w:val="0"/>
                <w:sz w:val="28"/>
                <w:szCs w:val="28"/>
              </w:rPr>
              <w:br/>
            </w:r>
            <w:r w:rsidRPr="00B57F55">
              <w:rPr>
                <w:rFonts w:ascii="Times New Roman" w:hAnsi="Times New Roman" w:cs="Times New Roman"/>
                <w:b/>
                <w:bCs/>
                <w:kern w:val="0"/>
                <w:sz w:val="28"/>
                <w:szCs w:val="28"/>
              </w:rPr>
              <w:t>(в случае, если представлено заключение негосударственной экспертизы проектной документации</w:t>
            </w:r>
            <w:r w:rsidR="00374CFD">
              <w:rPr>
                <w:rFonts w:ascii="Times New Roman" w:hAnsi="Times New Roman" w:cs="Times New Roman"/>
                <w:b/>
                <w:bCs/>
                <w:kern w:val="0"/>
                <w:sz w:val="28"/>
                <w:szCs w:val="28"/>
              </w:rPr>
              <w:t>)</w:t>
            </w:r>
          </w:p>
        </w:tc>
        <w:tc>
          <w:tcPr>
            <w:tcW w:w="3119" w:type="dxa"/>
            <w:tcBorders>
              <w:top w:val="single" w:sz="4" w:space="0" w:color="auto"/>
              <w:bottom w:val="single" w:sz="4" w:space="0" w:color="auto"/>
            </w:tcBorders>
          </w:tcPr>
          <w:p w14:paraId="16E12062" w14:textId="41D33066" w:rsidR="00B57F55" w:rsidRDefault="00B57F55" w:rsidP="00743747">
            <w:pPr>
              <w:rPr>
                <w:rFonts w:ascii="Times New Roman" w:hAnsi="Times New Roman" w:cs="Times New Roman"/>
                <w:sz w:val="28"/>
                <w:szCs w:val="28"/>
              </w:rPr>
            </w:pPr>
            <w:r>
              <w:rPr>
                <w:rFonts w:ascii="Times New Roman" w:hAnsi="Times New Roman" w:cs="Times New Roman"/>
                <w:sz w:val="28"/>
                <w:szCs w:val="28"/>
              </w:rPr>
              <w:t>Срок – 1 рабочий день</w:t>
            </w:r>
          </w:p>
        </w:tc>
      </w:tr>
      <w:tr w:rsidR="00B57F55" w14:paraId="09E75DCC" w14:textId="77777777" w:rsidTr="00342A8B">
        <w:tc>
          <w:tcPr>
            <w:tcW w:w="11766" w:type="dxa"/>
            <w:tcBorders>
              <w:top w:val="single" w:sz="4" w:space="0" w:color="auto"/>
              <w:left w:val="nil"/>
              <w:bottom w:val="single" w:sz="4" w:space="0" w:color="auto"/>
              <w:right w:val="nil"/>
            </w:tcBorders>
          </w:tcPr>
          <w:p w14:paraId="4DDEB53B" w14:textId="77777777" w:rsidR="00B57F55" w:rsidRDefault="00B57F55" w:rsidP="006F397A">
            <w:pPr>
              <w:ind w:left="709"/>
              <w:jc w:val="both"/>
              <w:rPr>
                <w:rFonts w:ascii="Times New Roman" w:hAnsi="Times New Roman" w:cs="Times New Roman"/>
                <w:sz w:val="24"/>
                <w:szCs w:val="24"/>
              </w:rPr>
            </w:pPr>
            <w:r w:rsidRPr="00B57F55">
              <w:rPr>
                <w:rFonts w:ascii="Times New Roman" w:hAnsi="Times New Roman" w:cs="Times New Roman"/>
                <w:sz w:val="24"/>
                <w:szCs w:val="24"/>
              </w:rPr>
              <w:t>Необходимые документы:</w:t>
            </w:r>
          </w:p>
          <w:p w14:paraId="02032E77" w14:textId="77777777" w:rsidR="001D7B0D" w:rsidRPr="00374CFD" w:rsidRDefault="001D7B0D" w:rsidP="006F397A">
            <w:pPr>
              <w:ind w:left="709"/>
              <w:jc w:val="both"/>
              <w:rPr>
                <w:rFonts w:ascii="Times New Roman" w:hAnsi="Times New Roman" w:cs="Times New Roman"/>
                <w:sz w:val="4"/>
                <w:szCs w:val="10"/>
              </w:rPr>
            </w:pPr>
          </w:p>
          <w:p w14:paraId="1A5053AB" w14:textId="3E7909DA" w:rsidR="00B57F55" w:rsidRPr="00B57F55" w:rsidRDefault="00B57F55" w:rsidP="006F397A">
            <w:pPr>
              <w:pStyle w:val="a4"/>
              <w:numPr>
                <w:ilvl w:val="0"/>
                <w:numId w:val="8"/>
              </w:numPr>
              <w:jc w:val="both"/>
              <w:rPr>
                <w:rFonts w:ascii="Times New Roman" w:hAnsi="Times New Roman" w:cs="Times New Roman"/>
                <w:sz w:val="24"/>
                <w:szCs w:val="24"/>
              </w:rPr>
            </w:pPr>
            <w:r w:rsidRPr="00B57F55">
              <w:rPr>
                <w:rFonts w:ascii="Times New Roman" w:hAnsi="Times New Roman" w:cs="Times New Roman"/>
                <w:kern w:val="0"/>
                <w:sz w:val="24"/>
                <w:szCs w:val="24"/>
              </w:rPr>
              <w:t>Запрос о предоставлении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6F397A">
              <w:rPr>
                <w:rFonts w:ascii="Times New Roman" w:hAnsi="Times New Roman" w:cs="Times New Roman"/>
                <w:kern w:val="0"/>
                <w:sz w:val="24"/>
                <w:szCs w:val="24"/>
              </w:rPr>
              <w:t>.</w:t>
            </w:r>
          </w:p>
          <w:p w14:paraId="293F12C1" w14:textId="77777777" w:rsidR="00B57F55" w:rsidRPr="00A43E95" w:rsidRDefault="00B57F55" w:rsidP="00B57F55">
            <w:pPr>
              <w:ind w:left="709"/>
              <w:rPr>
                <w:rFonts w:ascii="Times New Roman" w:hAnsi="Times New Roman" w:cs="Times New Roman"/>
                <w:sz w:val="10"/>
                <w:szCs w:val="10"/>
              </w:rPr>
            </w:pPr>
          </w:p>
        </w:tc>
        <w:tc>
          <w:tcPr>
            <w:tcW w:w="3119" w:type="dxa"/>
            <w:tcBorders>
              <w:top w:val="single" w:sz="4" w:space="0" w:color="auto"/>
              <w:left w:val="nil"/>
              <w:bottom w:val="single" w:sz="4" w:space="0" w:color="auto"/>
              <w:right w:val="nil"/>
            </w:tcBorders>
          </w:tcPr>
          <w:p w14:paraId="73BF387F" w14:textId="77777777" w:rsidR="00B57F55" w:rsidRDefault="00B57F55" w:rsidP="00743747">
            <w:pPr>
              <w:rPr>
                <w:rFonts w:ascii="Times New Roman" w:hAnsi="Times New Roman" w:cs="Times New Roman"/>
                <w:sz w:val="28"/>
                <w:szCs w:val="28"/>
              </w:rPr>
            </w:pPr>
          </w:p>
        </w:tc>
      </w:tr>
      <w:tr w:rsidR="00B57F55" w14:paraId="4C17F0FD" w14:textId="77777777" w:rsidTr="00385E3D">
        <w:trPr>
          <w:trHeight w:val="427"/>
        </w:trPr>
        <w:tc>
          <w:tcPr>
            <w:tcW w:w="11766" w:type="dxa"/>
            <w:tcBorders>
              <w:top w:val="single" w:sz="4" w:space="0" w:color="auto"/>
              <w:bottom w:val="single" w:sz="4" w:space="0" w:color="auto"/>
            </w:tcBorders>
            <w:shd w:val="clear" w:color="auto" w:fill="B4C6E7" w:themeFill="accent1" w:themeFillTint="66"/>
          </w:tcPr>
          <w:p w14:paraId="1F79E93F" w14:textId="6EB1D928" w:rsidR="00B57F55" w:rsidRPr="00601781" w:rsidRDefault="00B57F55" w:rsidP="00374CFD">
            <w:pPr>
              <w:pStyle w:val="a4"/>
              <w:numPr>
                <w:ilvl w:val="0"/>
                <w:numId w:val="10"/>
              </w:numPr>
              <w:ind w:left="0" w:firstLine="0"/>
              <w:rPr>
                <w:rFonts w:ascii="Times New Roman" w:hAnsi="Times New Roman" w:cs="Times New Roman"/>
                <w:b/>
                <w:bCs/>
                <w:sz w:val="28"/>
                <w:szCs w:val="28"/>
              </w:rPr>
            </w:pPr>
            <w:r w:rsidRPr="00601781">
              <w:rPr>
                <w:rFonts w:ascii="Times New Roman" w:hAnsi="Times New Roman" w:cs="Times New Roman"/>
                <w:b/>
                <w:bCs/>
                <w:kern w:val="0"/>
                <w:sz w:val="28"/>
                <w:szCs w:val="28"/>
              </w:rPr>
              <w:t>Проведение историко-культурной экспертизы</w:t>
            </w:r>
          </w:p>
        </w:tc>
        <w:tc>
          <w:tcPr>
            <w:tcW w:w="3119" w:type="dxa"/>
            <w:tcBorders>
              <w:top w:val="single" w:sz="4" w:space="0" w:color="auto"/>
              <w:bottom w:val="single" w:sz="4" w:space="0" w:color="auto"/>
            </w:tcBorders>
          </w:tcPr>
          <w:p w14:paraId="22F5D5CD" w14:textId="2FF21C56" w:rsidR="00B57F55" w:rsidRDefault="00601781" w:rsidP="00B57F55">
            <w:pPr>
              <w:rPr>
                <w:rFonts w:ascii="Times New Roman" w:hAnsi="Times New Roman" w:cs="Times New Roman"/>
                <w:sz w:val="28"/>
                <w:szCs w:val="28"/>
              </w:rPr>
            </w:pPr>
            <w:r>
              <w:rPr>
                <w:rFonts w:ascii="Times New Roman" w:hAnsi="Times New Roman" w:cs="Times New Roman"/>
                <w:sz w:val="28"/>
                <w:szCs w:val="28"/>
              </w:rPr>
              <w:t>Срок – 75 рабочих дней</w:t>
            </w:r>
          </w:p>
        </w:tc>
      </w:tr>
      <w:tr w:rsidR="00342A8B" w14:paraId="2A9FD1AF" w14:textId="77777777" w:rsidTr="00342A8B">
        <w:tc>
          <w:tcPr>
            <w:tcW w:w="11766" w:type="dxa"/>
            <w:tcBorders>
              <w:top w:val="single" w:sz="4" w:space="0" w:color="auto"/>
              <w:left w:val="nil"/>
              <w:bottom w:val="single" w:sz="4" w:space="0" w:color="auto"/>
              <w:right w:val="nil"/>
            </w:tcBorders>
          </w:tcPr>
          <w:p w14:paraId="0BC64A5D" w14:textId="77777777" w:rsidR="00342A8B" w:rsidRDefault="00342A8B" w:rsidP="00342A8B">
            <w:pPr>
              <w:ind w:left="709"/>
              <w:jc w:val="both"/>
              <w:rPr>
                <w:rFonts w:ascii="Times New Roman" w:hAnsi="Times New Roman" w:cs="Times New Roman"/>
                <w:kern w:val="0"/>
                <w:sz w:val="24"/>
                <w:szCs w:val="24"/>
              </w:rPr>
            </w:pPr>
            <w:r w:rsidRPr="00601781">
              <w:rPr>
                <w:rFonts w:ascii="Times New Roman" w:hAnsi="Times New Roman" w:cs="Times New Roman"/>
                <w:kern w:val="0"/>
                <w:sz w:val="24"/>
                <w:szCs w:val="24"/>
              </w:rPr>
              <w:t>Необходимые документы:</w:t>
            </w:r>
          </w:p>
          <w:p w14:paraId="511F7FA4" w14:textId="77777777" w:rsidR="00342A8B" w:rsidRPr="0092202D" w:rsidRDefault="00342A8B" w:rsidP="00342A8B">
            <w:pPr>
              <w:ind w:left="709"/>
              <w:jc w:val="both"/>
              <w:rPr>
                <w:rFonts w:ascii="Times New Roman" w:hAnsi="Times New Roman" w:cs="Times New Roman"/>
                <w:kern w:val="0"/>
                <w:sz w:val="4"/>
                <w:szCs w:val="8"/>
              </w:rPr>
            </w:pPr>
          </w:p>
          <w:p w14:paraId="407096B6" w14:textId="5A477711"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 xml:space="preserve">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w:t>
            </w:r>
            <w:r w:rsidR="0067448F">
              <w:rPr>
                <w:rFonts w:ascii="Times New Roman" w:hAnsi="Times New Roman" w:cs="Times New Roman"/>
                <w:kern w:val="0"/>
                <w:sz w:val="24"/>
                <w:szCs w:val="24"/>
              </w:rPr>
              <w:br/>
            </w:r>
            <w:r w:rsidRPr="00601781">
              <w:rPr>
                <w:rFonts w:ascii="Times New Roman" w:hAnsi="Times New Roman" w:cs="Times New Roman"/>
                <w:kern w:val="0"/>
                <w:sz w:val="24"/>
                <w:szCs w:val="24"/>
              </w:rPr>
              <w:t>или антропологии, социальной культуры</w:t>
            </w:r>
            <w:r>
              <w:rPr>
                <w:rFonts w:ascii="Times New Roman" w:hAnsi="Times New Roman" w:cs="Times New Roman"/>
                <w:kern w:val="0"/>
                <w:sz w:val="24"/>
                <w:szCs w:val="24"/>
              </w:rPr>
              <w:t>;</w:t>
            </w:r>
          </w:p>
          <w:p w14:paraId="3A529FAE" w14:textId="77777777" w:rsidR="00342A8B" w:rsidRPr="0092202D" w:rsidRDefault="00342A8B" w:rsidP="00342A8B">
            <w:pPr>
              <w:pStyle w:val="a4"/>
              <w:ind w:left="1429"/>
              <w:jc w:val="both"/>
              <w:rPr>
                <w:rFonts w:ascii="Times New Roman" w:hAnsi="Times New Roman" w:cs="Times New Roman"/>
                <w:kern w:val="0"/>
                <w:sz w:val="4"/>
                <w:szCs w:val="8"/>
              </w:rPr>
            </w:pPr>
          </w:p>
          <w:p w14:paraId="0EC4AEB4"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Фотографические изображения объекта на момент заключения договора и проведение экспертизы</w:t>
            </w:r>
            <w:r>
              <w:rPr>
                <w:rFonts w:ascii="Times New Roman" w:hAnsi="Times New Roman" w:cs="Times New Roman"/>
                <w:kern w:val="0"/>
                <w:sz w:val="24"/>
                <w:szCs w:val="24"/>
              </w:rPr>
              <w:t>;</w:t>
            </w:r>
          </w:p>
          <w:p w14:paraId="2A6EF6B9" w14:textId="77777777" w:rsidR="00342A8B" w:rsidRPr="00342A8B" w:rsidRDefault="00342A8B" w:rsidP="00342A8B">
            <w:pPr>
              <w:jc w:val="both"/>
              <w:rPr>
                <w:rFonts w:ascii="Times New Roman" w:hAnsi="Times New Roman" w:cs="Times New Roman"/>
                <w:kern w:val="0"/>
                <w:sz w:val="6"/>
                <w:szCs w:val="8"/>
              </w:rPr>
            </w:pPr>
          </w:p>
          <w:p w14:paraId="7DFBEE0C"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Проект зоны охраны объекта культурного наследия</w:t>
            </w:r>
            <w:r>
              <w:rPr>
                <w:rFonts w:ascii="Times New Roman" w:hAnsi="Times New Roman" w:cs="Times New Roman"/>
                <w:kern w:val="0"/>
                <w:sz w:val="24"/>
                <w:szCs w:val="24"/>
              </w:rPr>
              <w:t>;</w:t>
            </w:r>
          </w:p>
          <w:p w14:paraId="44E83034" w14:textId="77777777" w:rsidR="00342A8B" w:rsidRPr="00342A8B" w:rsidRDefault="00342A8B" w:rsidP="00342A8B">
            <w:pPr>
              <w:jc w:val="both"/>
              <w:rPr>
                <w:rFonts w:ascii="Times New Roman" w:hAnsi="Times New Roman" w:cs="Times New Roman"/>
                <w:kern w:val="0"/>
                <w:sz w:val="6"/>
                <w:szCs w:val="10"/>
              </w:rPr>
            </w:pPr>
          </w:p>
          <w:p w14:paraId="1A8E1FD2"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Копия паспорта объекта культурного наследия</w:t>
            </w:r>
            <w:r>
              <w:rPr>
                <w:rFonts w:ascii="Times New Roman" w:hAnsi="Times New Roman" w:cs="Times New Roman"/>
                <w:kern w:val="0"/>
                <w:sz w:val="24"/>
                <w:szCs w:val="24"/>
              </w:rPr>
              <w:t>;</w:t>
            </w:r>
          </w:p>
          <w:p w14:paraId="59678877" w14:textId="77777777" w:rsidR="00342A8B" w:rsidRPr="00342A8B" w:rsidRDefault="00342A8B" w:rsidP="00342A8B">
            <w:pPr>
              <w:jc w:val="both"/>
              <w:rPr>
                <w:rFonts w:ascii="Times New Roman" w:hAnsi="Times New Roman" w:cs="Times New Roman"/>
                <w:kern w:val="0"/>
                <w:sz w:val="6"/>
                <w:szCs w:val="8"/>
              </w:rPr>
            </w:pPr>
          </w:p>
          <w:p w14:paraId="73EB1A83"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r>
              <w:rPr>
                <w:rFonts w:ascii="Times New Roman" w:hAnsi="Times New Roman" w:cs="Times New Roman"/>
                <w:kern w:val="0"/>
                <w:sz w:val="24"/>
                <w:szCs w:val="24"/>
              </w:rPr>
              <w:t>;</w:t>
            </w:r>
          </w:p>
          <w:p w14:paraId="1D651944" w14:textId="77777777" w:rsidR="00342A8B" w:rsidRPr="0092202D" w:rsidRDefault="00342A8B" w:rsidP="00342A8B">
            <w:pPr>
              <w:jc w:val="both"/>
              <w:rPr>
                <w:rFonts w:ascii="Times New Roman" w:hAnsi="Times New Roman" w:cs="Times New Roman"/>
                <w:kern w:val="0"/>
                <w:sz w:val="6"/>
                <w:szCs w:val="8"/>
              </w:rPr>
            </w:pPr>
          </w:p>
          <w:p w14:paraId="4A86FAFA"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lastRenderedPageBreak/>
              <w:t xml:space="preserve">Копия решения органа государственной власти о включении объекта культурного наследия </w:t>
            </w:r>
            <w:r>
              <w:rPr>
                <w:rFonts w:ascii="Times New Roman" w:hAnsi="Times New Roman" w:cs="Times New Roman"/>
                <w:kern w:val="0"/>
                <w:sz w:val="24"/>
                <w:szCs w:val="24"/>
              </w:rPr>
              <w:br/>
            </w:r>
            <w:r w:rsidRPr="00601781">
              <w:rPr>
                <w:rFonts w:ascii="Times New Roman" w:hAnsi="Times New Roman" w:cs="Times New Roman"/>
                <w:kern w:val="0"/>
                <w:sz w:val="24"/>
                <w:szCs w:val="24"/>
              </w:rPr>
              <w:t>в реестр</w:t>
            </w:r>
            <w:r>
              <w:rPr>
                <w:rFonts w:ascii="Times New Roman" w:hAnsi="Times New Roman" w:cs="Times New Roman"/>
                <w:kern w:val="0"/>
                <w:sz w:val="24"/>
                <w:szCs w:val="24"/>
              </w:rPr>
              <w:t>;</w:t>
            </w:r>
          </w:p>
          <w:p w14:paraId="37572848" w14:textId="77777777" w:rsidR="00342A8B" w:rsidRPr="00CC6297" w:rsidRDefault="00342A8B" w:rsidP="00342A8B">
            <w:pPr>
              <w:jc w:val="both"/>
              <w:rPr>
                <w:rFonts w:ascii="Times New Roman" w:hAnsi="Times New Roman" w:cs="Times New Roman"/>
                <w:kern w:val="0"/>
                <w:sz w:val="4"/>
                <w:szCs w:val="8"/>
              </w:rPr>
            </w:pPr>
          </w:p>
          <w:p w14:paraId="25B1155E"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r>
              <w:rPr>
                <w:rFonts w:ascii="Times New Roman" w:hAnsi="Times New Roman" w:cs="Times New Roman"/>
                <w:kern w:val="0"/>
                <w:sz w:val="24"/>
                <w:szCs w:val="24"/>
              </w:rPr>
              <w:t>;</w:t>
            </w:r>
          </w:p>
          <w:p w14:paraId="158D8E5E" w14:textId="77777777" w:rsidR="00342A8B" w:rsidRPr="00342A8B" w:rsidRDefault="00342A8B" w:rsidP="00342A8B">
            <w:pPr>
              <w:jc w:val="both"/>
              <w:rPr>
                <w:rFonts w:ascii="Times New Roman" w:hAnsi="Times New Roman" w:cs="Times New Roman"/>
                <w:kern w:val="0"/>
                <w:sz w:val="6"/>
                <w:szCs w:val="8"/>
              </w:rPr>
            </w:pPr>
          </w:p>
          <w:p w14:paraId="729B701B"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r>
              <w:rPr>
                <w:rFonts w:ascii="Times New Roman" w:hAnsi="Times New Roman" w:cs="Times New Roman"/>
                <w:kern w:val="0"/>
                <w:sz w:val="24"/>
                <w:szCs w:val="24"/>
              </w:rPr>
              <w:t>;</w:t>
            </w:r>
          </w:p>
          <w:p w14:paraId="5028B258" w14:textId="77777777" w:rsidR="00342A8B" w:rsidRPr="00342A8B" w:rsidRDefault="00342A8B" w:rsidP="00342A8B">
            <w:pPr>
              <w:jc w:val="both"/>
              <w:rPr>
                <w:rFonts w:ascii="Times New Roman" w:hAnsi="Times New Roman" w:cs="Times New Roman"/>
                <w:kern w:val="0"/>
                <w:sz w:val="6"/>
                <w:szCs w:val="10"/>
              </w:rPr>
            </w:pPr>
          </w:p>
          <w:p w14:paraId="444EC198"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 xml:space="preserve">Историко-культурный опорный план или его фрагмент либо иные документы и материалы, </w:t>
            </w:r>
            <w:r>
              <w:rPr>
                <w:rFonts w:ascii="Times New Roman" w:hAnsi="Times New Roman" w:cs="Times New Roman"/>
                <w:kern w:val="0"/>
                <w:sz w:val="24"/>
                <w:szCs w:val="24"/>
              </w:rPr>
              <w:br/>
            </w:r>
            <w:r w:rsidRPr="00601781">
              <w:rPr>
                <w:rFonts w:ascii="Times New Roman" w:hAnsi="Times New Roman" w:cs="Times New Roman"/>
                <w:kern w:val="0"/>
                <w:sz w:val="24"/>
                <w:szCs w:val="24"/>
              </w:rPr>
              <w:t>в которых обосновывается предлагаемая граница историко-культурного заповедника</w:t>
            </w:r>
            <w:r>
              <w:rPr>
                <w:rFonts w:ascii="Times New Roman" w:hAnsi="Times New Roman" w:cs="Times New Roman"/>
                <w:kern w:val="0"/>
                <w:sz w:val="24"/>
                <w:szCs w:val="24"/>
              </w:rPr>
              <w:t>;</w:t>
            </w:r>
          </w:p>
          <w:p w14:paraId="1C65C614" w14:textId="77777777" w:rsidR="00342A8B" w:rsidRPr="00342A8B" w:rsidRDefault="00342A8B" w:rsidP="00342A8B">
            <w:pPr>
              <w:jc w:val="both"/>
              <w:rPr>
                <w:rFonts w:ascii="Times New Roman" w:hAnsi="Times New Roman" w:cs="Times New Roman"/>
                <w:kern w:val="0"/>
                <w:sz w:val="6"/>
                <w:szCs w:val="10"/>
              </w:rPr>
            </w:pPr>
          </w:p>
          <w:p w14:paraId="076CA949"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Проектная документация на проведение работ по сохранению объекта культурного наследия</w:t>
            </w:r>
            <w:r>
              <w:rPr>
                <w:rFonts w:ascii="Times New Roman" w:hAnsi="Times New Roman" w:cs="Times New Roman"/>
                <w:kern w:val="0"/>
                <w:sz w:val="24"/>
                <w:szCs w:val="24"/>
              </w:rPr>
              <w:t>;</w:t>
            </w:r>
          </w:p>
          <w:p w14:paraId="6EA71BF3" w14:textId="77777777" w:rsidR="00342A8B" w:rsidRPr="00342A8B" w:rsidRDefault="00342A8B" w:rsidP="00342A8B">
            <w:pPr>
              <w:jc w:val="both"/>
              <w:rPr>
                <w:rFonts w:ascii="Times New Roman" w:hAnsi="Times New Roman" w:cs="Times New Roman"/>
                <w:kern w:val="0"/>
                <w:sz w:val="6"/>
                <w:szCs w:val="10"/>
              </w:rPr>
            </w:pPr>
          </w:p>
          <w:p w14:paraId="1BE82F97"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Документы, обосновывающие воссоздание утраченного объекта</w:t>
            </w:r>
            <w:r>
              <w:rPr>
                <w:rFonts w:ascii="Times New Roman" w:hAnsi="Times New Roman" w:cs="Times New Roman"/>
                <w:kern w:val="0"/>
                <w:sz w:val="24"/>
                <w:szCs w:val="24"/>
              </w:rPr>
              <w:t>;</w:t>
            </w:r>
          </w:p>
          <w:p w14:paraId="35768681" w14:textId="77777777" w:rsidR="00342A8B" w:rsidRPr="00342A8B" w:rsidRDefault="00342A8B" w:rsidP="00342A8B">
            <w:pPr>
              <w:jc w:val="both"/>
              <w:rPr>
                <w:rFonts w:ascii="Times New Roman" w:hAnsi="Times New Roman" w:cs="Times New Roman"/>
                <w:kern w:val="0"/>
                <w:sz w:val="6"/>
                <w:szCs w:val="10"/>
              </w:rPr>
            </w:pPr>
          </w:p>
          <w:p w14:paraId="1F12C3C1"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Копии документов, удостоверяющих (устанавливающих) права на объект культурного наследия и (или) земельные участки в границах его территории;</w:t>
            </w:r>
          </w:p>
          <w:p w14:paraId="2DEC8221" w14:textId="77777777" w:rsidR="00342A8B" w:rsidRPr="00342A8B" w:rsidRDefault="00342A8B" w:rsidP="00342A8B">
            <w:pPr>
              <w:jc w:val="both"/>
              <w:rPr>
                <w:rFonts w:ascii="Times New Roman" w:hAnsi="Times New Roman" w:cs="Times New Roman"/>
                <w:kern w:val="0"/>
                <w:sz w:val="6"/>
                <w:szCs w:val="10"/>
              </w:rPr>
            </w:pPr>
          </w:p>
          <w:p w14:paraId="6548FC9C"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Выписка из ЕГРН имущества и сделок с ним, содержащая сведения о зарегистрированных правах на объект культурного наследия и (или) земельные участки в границах его территории;</w:t>
            </w:r>
          </w:p>
          <w:p w14:paraId="3C0FD798" w14:textId="77777777" w:rsidR="00342A8B" w:rsidRPr="00342A8B" w:rsidRDefault="00342A8B" w:rsidP="00342A8B">
            <w:pPr>
              <w:jc w:val="both"/>
              <w:rPr>
                <w:rFonts w:ascii="Times New Roman" w:hAnsi="Times New Roman" w:cs="Times New Roman"/>
                <w:kern w:val="0"/>
                <w:sz w:val="6"/>
                <w:szCs w:val="10"/>
              </w:rPr>
            </w:pPr>
          </w:p>
          <w:p w14:paraId="46CEC3C6"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r>
              <w:rPr>
                <w:rFonts w:ascii="Times New Roman" w:hAnsi="Times New Roman" w:cs="Times New Roman"/>
                <w:kern w:val="0"/>
                <w:sz w:val="24"/>
                <w:szCs w:val="24"/>
              </w:rPr>
              <w:t>;</w:t>
            </w:r>
          </w:p>
          <w:p w14:paraId="05396FCE" w14:textId="77777777" w:rsidR="00342A8B" w:rsidRPr="00342A8B" w:rsidRDefault="00342A8B" w:rsidP="00342A8B">
            <w:pPr>
              <w:jc w:val="both"/>
              <w:rPr>
                <w:rFonts w:ascii="Times New Roman" w:hAnsi="Times New Roman" w:cs="Times New Roman"/>
                <w:kern w:val="0"/>
                <w:sz w:val="6"/>
                <w:szCs w:val="10"/>
              </w:rPr>
            </w:pPr>
          </w:p>
          <w:p w14:paraId="0782E265"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 xml:space="preserve">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w:t>
            </w:r>
            <w:r>
              <w:rPr>
                <w:rFonts w:ascii="Times New Roman" w:hAnsi="Times New Roman" w:cs="Times New Roman"/>
                <w:kern w:val="0"/>
                <w:sz w:val="24"/>
                <w:szCs w:val="24"/>
              </w:rPr>
              <w:br/>
            </w:r>
            <w:r w:rsidRPr="00601781">
              <w:rPr>
                <w:rFonts w:ascii="Times New Roman" w:hAnsi="Times New Roman" w:cs="Times New Roman"/>
                <w:kern w:val="0"/>
                <w:sz w:val="24"/>
                <w:szCs w:val="24"/>
              </w:rPr>
              <w:t>в границах данных зон;</w:t>
            </w:r>
          </w:p>
          <w:p w14:paraId="4333E4C7" w14:textId="77777777" w:rsidR="00342A8B" w:rsidRPr="00342A8B" w:rsidRDefault="00342A8B" w:rsidP="00342A8B">
            <w:pPr>
              <w:jc w:val="both"/>
              <w:rPr>
                <w:rFonts w:ascii="Times New Roman" w:hAnsi="Times New Roman" w:cs="Times New Roman"/>
                <w:kern w:val="0"/>
                <w:sz w:val="6"/>
                <w:szCs w:val="10"/>
              </w:rPr>
            </w:pPr>
          </w:p>
          <w:p w14:paraId="38DC86F4"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r>
              <w:rPr>
                <w:rFonts w:ascii="Times New Roman" w:hAnsi="Times New Roman" w:cs="Times New Roman"/>
                <w:kern w:val="0"/>
                <w:sz w:val="24"/>
                <w:szCs w:val="24"/>
              </w:rPr>
              <w:t>;</w:t>
            </w:r>
          </w:p>
          <w:p w14:paraId="7F31FE40" w14:textId="77777777" w:rsidR="00342A8B" w:rsidRPr="00342A8B" w:rsidRDefault="00342A8B" w:rsidP="00342A8B">
            <w:pPr>
              <w:jc w:val="both"/>
              <w:rPr>
                <w:rFonts w:ascii="Times New Roman" w:hAnsi="Times New Roman" w:cs="Times New Roman"/>
                <w:kern w:val="0"/>
                <w:sz w:val="6"/>
                <w:szCs w:val="10"/>
              </w:rPr>
            </w:pPr>
          </w:p>
          <w:p w14:paraId="3BF3E59F"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Схема расположения земельных участков на кадастровых планах или кадастровых картах соответствующих территорий</w:t>
            </w:r>
            <w:r>
              <w:rPr>
                <w:rFonts w:ascii="Times New Roman" w:hAnsi="Times New Roman" w:cs="Times New Roman"/>
                <w:kern w:val="0"/>
                <w:sz w:val="24"/>
                <w:szCs w:val="24"/>
              </w:rPr>
              <w:t>;</w:t>
            </w:r>
          </w:p>
          <w:p w14:paraId="16BCCEB8" w14:textId="77777777" w:rsidR="00342A8B" w:rsidRPr="00342A8B" w:rsidRDefault="00342A8B" w:rsidP="00342A8B">
            <w:pPr>
              <w:jc w:val="both"/>
              <w:rPr>
                <w:rFonts w:ascii="Times New Roman" w:hAnsi="Times New Roman" w:cs="Times New Roman"/>
                <w:kern w:val="0"/>
                <w:sz w:val="6"/>
                <w:szCs w:val="24"/>
              </w:rPr>
            </w:pPr>
          </w:p>
          <w:p w14:paraId="64532708"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Копия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r>
              <w:rPr>
                <w:rFonts w:ascii="Times New Roman" w:hAnsi="Times New Roman" w:cs="Times New Roman"/>
                <w:kern w:val="0"/>
                <w:sz w:val="24"/>
                <w:szCs w:val="24"/>
              </w:rPr>
              <w:t>;</w:t>
            </w:r>
          </w:p>
          <w:p w14:paraId="7F67170B" w14:textId="77777777" w:rsidR="00CC6297" w:rsidRPr="00CC6297" w:rsidRDefault="00CC6297" w:rsidP="00CC6297">
            <w:pPr>
              <w:jc w:val="both"/>
              <w:rPr>
                <w:rFonts w:ascii="Times New Roman" w:hAnsi="Times New Roman" w:cs="Times New Roman"/>
                <w:kern w:val="0"/>
                <w:sz w:val="6"/>
                <w:szCs w:val="6"/>
              </w:rPr>
            </w:pPr>
          </w:p>
          <w:p w14:paraId="4B81799F"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Сведения о прекращении существования утраченного объекта культурного наследия, внесенные в государственный кадастр недвижимости, а также 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r>
              <w:rPr>
                <w:rFonts w:ascii="Times New Roman" w:hAnsi="Times New Roman" w:cs="Times New Roman"/>
                <w:kern w:val="0"/>
                <w:sz w:val="24"/>
                <w:szCs w:val="24"/>
              </w:rPr>
              <w:t>;</w:t>
            </w:r>
          </w:p>
          <w:p w14:paraId="0FABB96A"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lastRenderedPageBreak/>
              <w:t>Документация, обосновывающая границы защитной зоны объекта культурного наследия</w:t>
            </w:r>
            <w:r>
              <w:rPr>
                <w:rFonts w:ascii="Times New Roman" w:hAnsi="Times New Roman" w:cs="Times New Roman"/>
                <w:kern w:val="0"/>
                <w:sz w:val="24"/>
                <w:szCs w:val="24"/>
              </w:rPr>
              <w:t>;</w:t>
            </w:r>
          </w:p>
          <w:p w14:paraId="49F4C48A" w14:textId="77777777" w:rsidR="00342A8B" w:rsidRPr="0092202D" w:rsidRDefault="00342A8B" w:rsidP="00342A8B">
            <w:pPr>
              <w:jc w:val="both"/>
              <w:rPr>
                <w:rFonts w:ascii="Times New Roman" w:hAnsi="Times New Roman" w:cs="Times New Roman"/>
                <w:kern w:val="0"/>
                <w:sz w:val="6"/>
                <w:szCs w:val="10"/>
              </w:rPr>
            </w:pPr>
          </w:p>
          <w:p w14:paraId="4E24C257"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 xml:space="preserve">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w:t>
            </w:r>
            <w:hyperlink r:id="rId19" w:history="1">
              <w:r w:rsidRPr="00601781">
                <w:rPr>
                  <w:rFonts w:ascii="Times New Roman" w:hAnsi="Times New Roman" w:cs="Times New Roman"/>
                  <w:kern w:val="0"/>
                  <w:sz w:val="24"/>
                  <w:szCs w:val="24"/>
                </w:rPr>
                <w:t>статьей 25</w:t>
              </w:r>
            </w:hyperlink>
            <w:r w:rsidRPr="00601781">
              <w:rPr>
                <w:rFonts w:ascii="Times New Roman" w:hAnsi="Times New Roman" w:cs="Times New Roman"/>
                <w:kern w:val="0"/>
                <w:sz w:val="24"/>
                <w:szCs w:val="24"/>
              </w:rPr>
              <w:t xml:space="preserve"> Лесного кодекса Российской Федерации работ по использованию лесов (за исключением работ, указанных в </w:t>
            </w:r>
            <w:hyperlink r:id="rId20" w:history="1">
              <w:r w:rsidRPr="00601781">
                <w:rPr>
                  <w:rFonts w:ascii="Times New Roman" w:hAnsi="Times New Roman" w:cs="Times New Roman"/>
                  <w:kern w:val="0"/>
                  <w:sz w:val="24"/>
                  <w:szCs w:val="24"/>
                </w:rPr>
                <w:t>пунктах 3</w:t>
              </w:r>
            </w:hyperlink>
            <w:r w:rsidRPr="00601781">
              <w:rPr>
                <w:rFonts w:ascii="Times New Roman" w:hAnsi="Times New Roman" w:cs="Times New Roman"/>
                <w:kern w:val="0"/>
                <w:sz w:val="24"/>
                <w:szCs w:val="24"/>
              </w:rPr>
              <w:t xml:space="preserve">, </w:t>
            </w:r>
            <w:hyperlink r:id="rId21" w:history="1">
              <w:r w:rsidRPr="00601781">
                <w:rPr>
                  <w:rFonts w:ascii="Times New Roman" w:hAnsi="Times New Roman" w:cs="Times New Roman"/>
                  <w:kern w:val="0"/>
                  <w:sz w:val="24"/>
                  <w:szCs w:val="24"/>
                </w:rPr>
                <w:t>4</w:t>
              </w:r>
            </w:hyperlink>
            <w:r w:rsidRPr="00601781">
              <w:rPr>
                <w:rFonts w:ascii="Times New Roman" w:hAnsi="Times New Roman" w:cs="Times New Roman"/>
                <w:kern w:val="0"/>
                <w:sz w:val="24"/>
                <w:szCs w:val="24"/>
              </w:rPr>
              <w:t xml:space="preserve"> и </w:t>
            </w:r>
            <w:hyperlink r:id="rId22" w:history="1">
              <w:r w:rsidRPr="00601781">
                <w:rPr>
                  <w:rFonts w:ascii="Times New Roman" w:hAnsi="Times New Roman" w:cs="Times New Roman"/>
                  <w:kern w:val="0"/>
                  <w:sz w:val="24"/>
                  <w:szCs w:val="24"/>
                </w:rPr>
                <w:t>7 части 1 статьи 25</w:t>
              </w:r>
            </w:hyperlink>
            <w:r w:rsidRPr="00601781">
              <w:rPr>
                <w:rFonts w:ascii="Times New Roman" w:hAnsi="Times New Roman" w:cs="Times New Roman"/>
                <w:kern w:val="0"/>
                <w:sz w:val="24"/>
                <w:szCs w:val="24"/>
              </w:rPr>
              <w:t xml:space="preserve"> Лесного кодекса Российской Федерации) и иных работ</w:t>
            </w:r>
            <w:r>
              <w:rPr>
                <w:rFonts w:ascii="Times New Roman" w:hAnsi="Times New Roman" w:cs="Times New Roman"/>
                <w:kern w:val="0"/>
                <w:sz w:val="24"/>
                <w:szCs w:val="24"/>
              </w:rPr>
              <w:t>;</w:t>
            </w:r>
          </w:p>
          <w:p w14:paraId="73406622" w14:textId="77777777" w:rsidR="00342A8B" w:rsidRPr="00CC6297" w:rsidRDefault="00342A8B" w:rsidP="00342A8B">
            <w:pPr>
              <w:pStyle w:val="a4"/>
              <w:ind w:left="1429"/>
              <w:jc w:val="both"/>
              <w:rPr>
                <w:rFonts w:ascii="Times New Roman" w:hAnsi="Times New Roman" w:cs="Times New Roman"/>
                <w:kern w:val="0"/>
                <w:sz w:val="6"/>
                <w:szCs w:val="10"/>
              </w:rPr>
            </w:pPr>
          </w:p>
          <w:p w14:paraId="089B2116"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Особое мнение члена экспертной комиссии;</w:t>
            </w:r>
          </w:p>
          <w:p w14:paraId="425110D9" w14:textId="77777777" w:rsidR="00342A8B" w:rsidRPr="00CC6297" w:rsidRDefault="00342A8B" w:rsidP="00342A8B">
            <w:pPr>
              <w:jc w:val="both"/>
              <w:rPr>
                <w:rFonts w:ascii="Times New Roman" w:hAnsi="Times New Roman" w:cs="Times New Roman"/>
                <w:kern w:val="0"/>
                <w:sz w:val="6"/>
                <w:szCs w:val="10"/>
              </w:rPr>
            </w:pPr>
          </w:p>
          <w:p w14:paraId="3B003617" w14:textId="77777777" w:rsidR="00342A8B" w:rsidRDefault="00342A8B" w:rsidP="00342A8B">
            <w:pPr>
              <w:pStyle w:val="a4"/>
              <w:numPr>
                <w:ilvl w:val="0"/>
                <w:numId w:val="8"/>
              </w:numPr>
              <w:jc w:val="both"/>
              <w:rPr>
                <w:rFonts w:ascii="Times New Roman" w:hAnsi="Times New Roman" w:cs="Times New Roman"/>
                <w:kern w:val="0"/>
                <w:sz w:val="24"/>
                <w:szCs w:val="24"/>
              </w:rPr>
            </w:pPr>
            <w:r w:rsidRPr="00601781">
              <w:rPr>
                <w:rFonts w:ascii="Times New Roman" w:hAnsi="Times New Roman" w:cs="Times New Roman"/>
                <w:kern w:val="0"/>
                <w:sz w:val="24"/>
                <w:szCs w:val="24"/>
              </w:rPr>
              <w:t>Договор на проведение историко-культурной экспертизы</w:t>
            </w:r>
            <w:r>
              <w:rPr>
                <w:rFonts w:ascii="Times New Roman" w:hAnsi="Times New Roman" w:cs="Times New Roman"/>
                <w:kern w:val="0"/>
                <w:sz w:val="24"/>
                <w:szCs w:val="24"/>
              </w:rPr>
              <w:t>.</w:t>
            </w:r>
          </w:p>
          <w:p w14:paraId="7FFB2566" w14:textId="77777777" w:rsidR="00342A8B" w:rsidRPr="00A43E95" w:rsidRDefault="00342A8B" w:rsidP="00342A8B">
            <w:pPr>
              <w:ind w:left="709"/>
              <w:rPr>
                <w:rFonts w:ascii="Times New Roman" w:hAnsi="Times New Roman" w:cs="Times New Roman"/>
                <w:sz w:val="10"/>
                <w:szCs w:val="10"/>
              </w:rPr>
            </w:pPr>
          </w:p>
        </w:tc>
        <w:tc>
          <w:tcPr>
            <w:tcW w:w="3119" w:type="dxa"/>
            <w:tcBorders>
              <w:top w:val="single" w:sz="4" w:space="0" w:color="auto"/>
              <w:left w:val="nil"/>
              <w:bottom w:val="single" w:sz="4" w:space="0" w:color="auto"/>
              <w:right w:val="nil"/>
            </w:tcBorders>
          </w:tcPr>
          <w:p w14:paraId="60D6C711" w14:textId="77777777" w:rsidR="00342A8B" w:rsidRDefault="00342A8B" w:rsidP="00342A8B">
            <w:pPr>
              <w:rPr>
                <w:rFonts w:ascii="Times New Roman" w:hAnsi="Times New Roman" w:cs="Times New Roman"/>
                <w:sz w:val="28"/>
                <w:szCs w:val="28"/>
              </w:rPr>
            </w:pPr>
          </w:p>
        </w:tc>
      </w:tr>
      <w:tr w:rsidR="00342A8B" w14:paraId="4209C025" w14:textId="77777777" w:rsidTr="00342A8B">
        <w:tc>
          <w:tcPr>
            <w:tcW w:w="11766" w:type="dxa"/>
            <w:tcBorders>
              <w:top w:val="single" w:sz="4" w:space="0" w:color="auto"/>
              <w:bottom w:val="single" w:sz="4" w:space="0" w:color="auto"/>
              <w:right w:val="single" w:sz="4" w:space="0" w:color="auto"/>
            </w:tcBorders>
            <w:shd w:val="clear" w:color="auto" w:fill="B4C6E7" w:themeFill="accent1" w:themeFillTint="66"/>
          </w:tcPr>
          <w:p w14:paraId="2EEA1ED9" w14:textId="66E28A15" w:rsidR="00342A8B" w:rsidRPr="00601781" w:rsidRDefault="00342A8B" w:rsidP="00342A8B">
            <w:pPr>
              <w:pStyle w:val="a4"/>
              <w:numPr>
                <w:ilvl w:val="0"/>
                <w:numId w:val="10"/>
              </w:numPr>
              <w:ind w:left="0" w:firstLine="0"/>
              <w:rPr>
                <w:rFonts w:ascii="Times New Roman" w:hAnsi="Times New Roman" w:cs="Times New Roman"/>
                <w:b/>
                <w:bCs/>
                <w:sz w:val="28"/>
                <w:szCs w:val="28"/>
              </w:rPr>
            </w:pPr>
            <w:r w:rsidRPr="00601781">
              <w:rPr>
                <w:rFonts w:ascii="Times New Roman" w:hAnsi="Times New Roman" w:cs="Times New Roman"/>
                <w:b/>
                <w:bCs/>
                <w:kern w:val="0"/>
                <w:sz w:val="28"/>
                <w:szCs w:val="28"/>
              </w:rPr>
              <w:lastRenderedPageBreak/>
              <w:t>Заключение договора о комплексном развитии территории</w:t>
            </w:r>
          </w:p>
        </w:tc>
        <w:tc>
          <w:tcPr>
            <w:tcW w:w="3119" w:type="dxa"/>
            <w:tcBorders>
              <w:top w:val="single" w:sz="4" w:space="0" w:color="auto"/>
              <w:left w:val="single" w:sz="4" w:space="0" w:color="auto"/>
              <w:bottom w:val="single" w:sz="4" w:space="0" w:color="auto"/>
            </w:tcBorders>
          </w:tcPr>
          <w:p w14:paraId="66AE268C" w14:textId="41C81EDE" w:rsidR="00342A8B" w:rsidRDefault="00342A8B" w:rsidP="00342A8B">
            <w:pPr>
              <w:rPr>
                <w:rFonts w:ascii="Times New Roman" w:hAnsi="Times New Roman" w:cs="Times New Roman"/>
                <w:sz w:val="28"/>
                <w:szCs w:val="28"/>
              </w:rPr>
            </w:pPr>
            <w:r>
              <w:rPr>
                <w:rFonts w:ascii="Times New Roman" w:hAnsi="Times New Roman" w:cs="Times New Roman"/>
                <w:sz w:val="28"/>
                <w:szCs w:val="28"/>
              </w:rPr>
              <w:t>Срок – 45 календарных дней (31 – рабочий день)</w:t>
            </w:r>
          </w:p>
        </w:tc>
      </w:tr>
      <w:tr w:rsidR="00342A8B" w14:paraId="416C9ED2" w14:textId="77777777" w:rsidTr="00342A8B">
        <w:tc>
          <w:tcPr>
            <w:tcW w:w="11766" w:type="dxa"/>
            <w:tcBorders>
              <w:top w:val="single" w:sz="4" w:space="0" w:color="auto"/>
              <w:left w:val="nil"/>
              <w:bottom w:val="single" w:sz="4" w:space="0" w:color="auto"/>
              <w:right w:val="nil"/>
            </w:tcBorders>
          </w:tcPr>
          <w:p w14:paraId="0FB153DC" w14:textId="77777777" w:rsidR="00342A8B" w:rsidRDefault="00342A8B" w:rsidP="00342A8B">
            <w:pPr>
              <w:ind w:left="709"/>
              <w:jc w:val="both"/>
              <w:rPr>
                <w:rFonts w:ascii="Times New Roman" w:hAnsi="Times New Roman" w:cs="Times New Roman"/>
                <w:sz w:val="24"/>
                <w:szCs w:val="24"/>
              </w:rPr>
            </w:pPr>
            <w:r w:rsidRPr="00B57F55">
              <w:rPr>
                <w:rFonts w:ascii="Times New Roman" w:hAnsi="Times New Roman" w:cs="Times New Roman"/>
                <w:sz w:val="24"/>
                <w:szCs w:val="24"/>
              </w:rPr>
              <w:t>Необходимые документы:</w:t>
            </w:r>
          </w:p>
          <w:p w14:paraId="5309F485" w14:textId="77777777" w:rsidR="00342A8B" w:rsidRPr="00CC6297" w:rsidRDefault="00342A8B" w:rsidP="00342A8B">
            <w:pPr>
              <w:ind w:left="709"/>
              <w:jc w:val="both"/>
              <w:rPr>
                <w:rFonts w:ascii="Times New Roman" w:hAnsi="Times New Roman" w:cs="Times New Roman"/>
                <w:sz w:val="6"/>
                <w:szCs w:val="10"/>
              </w:rPr>
            </w:pPr>
          </w:p>
          <w:p w14:paraId="6E6EABDE" w14:textId="492914A7" w:rsidR="00342A8B" w:rsidRDefault="00342A8B" w:rsidP="00342A8B">
            <w:pPr>
              <w:pStyle w:val="a4"/>
              <w:numPr>
                <w:ilvl w:val="0"/>
                <w:numId w:val="11"/>
              </w:numPr>
              <w:jc w:val="both"/>
              <w:rPr>
                <w:rFonts w:ascii="Times New Roman" w:hAnsi="Times New Roman" w:cs="Times New Roman"/>
                <w:sz w:val="24"/>
                <w:szCs w:val="24"/>
              </w:rPr>
            </w:pPr>
            <w:r w:rsidRPr="00601781">
              <w:rPr>
                <w:rFonts w:ascii="Times New Roman" w:hAnsi="Times New Roman" w:cs="Times New Roman"/>
                <w:sz w:val="24"/>
                <w:szCs w:val="24"/>
              </w:rPr>
              <w:t>Проект договора о комплексном развитии территории</w:t>
            </w:r>
            <w:r>
              <w:rPr>
                <w:rFonts w:ascii="Times New Roman" w:hAnsi="Times New Roman" w:cs="Times New Roman"/>
                <w:sz w:val="24"/>
                <w:szCs w:val="24"/>
              </w:rPr>
              <w:t>.</w:t>
            </w:r>
          </w:p>
          <w:p w14:paraId="352960C9" w14:textId="2186D9BB" w:rsidR="00342A8B" w:rsidRPr="00A43E95" w:rsidRDefault="00342A8B" w:rsidP="00342A8B">
            <w:pPr>
              <w:pStyle w:val="a4"/>
              <w:ind w:left="1429"/>
              <w:rPr>
                <w:rFonts w:ascii="Times New Roman" w:hAnsi="Times New Roman" w:cs="Times New Roman"/>
                <w:sz w:val="10"/>
                <w:szCs w:val="10"/>
              </w:rPr>
            </w:pPr>
          </w:p>
        </w:tc>
        <w:tc>
          <w:tcPr>
            <w:tcW w:w="3119" w:type="dxa"/>
            <w:tcBorders>
              <w:top w:val="single" w:sz="4" w:space="0" w:color="auto"/>
              <w:left w:val="nil"/>
              <w:bottom w:val="single" w:sz="4" w:space="0" w:color="auto"/>
              <w:right w:val="nil"/>
            </w:tcBorders>
          </w:tcPr>
          <w:p w14:paraId="0F72C7EE" w14:textId="77777777" w:rsidR="00342A8B" w:rsidRDefault="00342A8B" w:rsidP="00342A8B">
            <w:pPr>
              <w:rPr>
                <w:rFonts w:ascii="Times New Roman" w:hAnsi="Times New Roman" w:cs="Times New Roman"/>
                <w:sz w:val="28"/>
                <w:szCs w:val="28"/>
              </w:rPr>
            </w:pPr>
          </w:p>
        </w:tc>
      </w:tr>
      <w:tr w:rsidR="00342A8B" w14:paraId="32082B28" w14:textId="77777777" w:rsidTr="00342A8B">
        <w:tc>
          <w:tcPr>
            <w:tcW w:w="11766" w:type="dxa"/>
            <w:tcBorders>
              <w:top w:val="single" w:sz="4" w:space="0" w:color="auto"/>
              <w:bottom w:val="single" w:sz="4" w:space="0" w:color="auto"/>
            </w:tcBorders>
            <w:shd w:val="clear" w:color="auto" w:fill="B4C6E7" w:themeFill="accent1" w:themeFillTint="66"/>
          </w:tcPr>
          <w:p w14:paraId="03D974EB" w14:textId="5BA63F04" w:rsidR="00342A8B" w:rsidRPr="00601781" w:rsidRDefault="00342A8B" w:rsidP="00342A8B">
            <w:pPr>
              <w:pStyle w:val="a4"/>
              <w:numPr>
                <w:ilvl w:val="0"/>
                <w:numId w:val="10"/>
              </w:numPr>
              <w:ind w:left="0" w:firstLine="0"/>
              <w:rPr>
                <w:rFonts w:ascii="Times New Roman" w:hAnsi="Times New Roman" w:cs="Times New Roman"/>
                <w:b/>
                <w:bCs/>
                <w:sz w:val="28"/>
                <w:szCs w:val="28"/>
              </w:rPr>
            </w:pPr>
            <w:r w:rsidRPr="00601781">
              <w:rPr>
                <w:rFonts w:ascii="Times New Roman" w:hAnsi="Times New Roman" w:cs="Times New Roman"/>
                <w:b/>
                <w:bCs/>
                <w:sz w:val="28"/>
                <w:szCs w:val="28"/>
              </w:rPr>
              <w:t>Подача заявления о выдаче разрешения на строительство</w:t>
            </w:r>
          </w:p>
        </w:tc>
        <w:tc>
          <w:tcPr>
            <w:tcW w:w="3119" w:type="dxa"/>
            <w:tcBorders>
              <w:top w:val="single" w:sz="4" w:space="0" w:color="auto"/>
              <w:bottom w:val="single" w:sz="4" w:space="0" w:color="auto"/>
            </w:tcBorders>
          </w:tcPr>
          <w:p w14:paraId="4866FD17" w14:textId="21D3E378" w:rsidR="00342A8B" w:rsidRDefault="00342A8B" w:rsidP="00342A8B">
            <w:pPr>
              <w:rPr>
                <w:rFonts w:ascii="Times New Roman" w:hAnsi="Times New Roman" w:cs="Times New Roman"/>
                <w:sz w:val="28"/>
                <w:szCs w:val="28"/>
              </w:rPr>
            </w:pPr>
            <w:r>
              <w:rPr>
                <w:rFonts w:ascii="Times New Roman" w:hAnsi="Times New Roman" w:cs="Times New Roman"/>
                <w:sz w:val="28"/>
                <w:szCs w:val="28"/>
              </w:rPr>
              <w:t>Срок – 1 рабочий день</w:t>
            </w:r>
          </w:p>
        </w:tc>
      </w:tr>
      <w:tr w:rsidR="00342A8B" w14:paraId="18C150B9" w14:textId="77777777" w:rsidTr="00CC6297">
        <w:trPr>
          <w:trHeight w:val="774"/>
        </w:trPr>
        <w:tc>
          <w:tcPr>
            <w:tcW w:w="11766" w:type="dxa"/>
            <w:tcBorders>
              <w:top w:val="single" w:sz="4" w:space="0" w:color="auto"/>
              <w:left w:val="nil"/>
              <w:bottom w:val="single" w:sz="4" w:space="0" w:color="auto"/>
              <w:right w:val="nil"/>
            </w:tcBorders>
          </w:tcPr>
          <w:p w14:paraId="568BA15B" w14:textId="77777777" w:rsidR="00342A8B" w:rsidRDefault="00342A8B" w:rsidP="00342A8B">
            <w:pPr>
              <w:ind w:left="709"/>
              <w:jc w:val="both"/>
              <w:rPr>
                <w:rFonts w:ascii="Times New Roman" w:hAnsi="Times New Roman" w:cs="Times New Roman"/>
                <w:sz w:val="24"/>
                <w:szCs w:val="24"/>
              </w:rPr>
            </w:pPr>
            <w:r w:rsidRPr="00B57F55">
              <w:rPr>
                <w:rFonts w:ascii="Times New Roman" w:hAnsi="Times New Roman" w:cs="Times New Roman"/>
                <w:sz w:val="24"/>
                <w:szCs w:val="24"/>
              </w:rPr>
              <w:t>Необходимые документы:</w:t>
            </w:r>
          </w:p>
          <w:p w14:paraId="57FAEB26" w14:textId="77777777" w:rsidR="00342A8B" w:rsidRPr="00CC6297" w:rsidRDefault="00342A8B" w:rsidP="00342A8B">
            <w:pPr>
              <w:ind w:left="709"/>
              <w:jc w:val="both"/>
              <w:rPr>
                <w:rFonts w:ascii="Times New Roman" w:hAnsi="Times New Roman" w:cs="Times New Roman"/>
                <w:sz w:val="6"/>
                <w:szCs w:val="10"/>
              </w:rPr>
            </w:pPr>
          </w:p>
          <w:p w14:paraId="593F3689" w14:textId="480A2E9F" w:rsidR="00342A8B" w:rsidRDefault="00342A8B" w:rsidP="00342A8B">
            <w:pPr>
              <w:pStyle w:val="a4"/>
              <w:numPr>
                <w:ilvl w:val="0"/>
                <w:numId w:val="11"/>
              </w:numPr>
              <w:jc w:val="both"/>
              <w:rPr>
                <w:rFonts w:ascii="Times New Roman" w:hAnsi="Times New Roman" w:cs="Times New Roman"/>
                <w:sz w:val="24"/>
                <w:szCs w:val="24"/>
              </w:rPr>
            </w:pPr>
            <w:r w:rsidRPr="00601781">
              <w:rPr>
                <w:rFonts w:ascii="Times New Roman" w:hAnsi="Times New Roman" w:cs="Times New Roman"/>
                <w:sz w:val="24"/>
                <w:szCs w:val="24"/>
              </w:rPr>
              <w:t>Документы, которые получены в рамках указанных выше процедур</w:t>
            </w:r>
            <w:r>
              <w:rPr>
                <w:rFonts w:ascii="Times New Roman" w:hAnsi="Times New Roman" w:cs="Times New Roman"/>
                <w:sz w:val="24"/>
                <w:szCs w:val="24"/>
              </w:rPr>
              <w:t>.</w:t>
            </w:r>
          </w:p>
          <w:p w14:paraId="30295A7B" w14:textId="51F00CBF" w:rsidR="00342A8B" w:rsidRPr="00CC6297" w:rsidRDefault="00342A8B" w:rsidP="00342A8B">
            <w:pPr>
              <w:pStyle w:val="a4"/>
              <w:ind w:left="1429"/>
              <w:rPr>
                <w:rFonts w:ascii="Times New Roman" w:hAnsi="Times New Roman" w:cs="Times New Roman"/>
                <w:sz w:val="6"/>
                <w:szCs w:val="10"/>
              </w:rPr>
            </w:pPr>
          </w:p>
        </w:tc>
        <w:tc>
          <w:tcPr>
            <w:tcW w:w="3119" w:type="dxa"/>
            <w:tcBorders>
              <w:top w:val="single" w:sz="4" w:space="0" w:color="auto"/>
              <w:left w:val="nil"/>
              <w:bottom w:val="single" w:sz="4" w:space="0" w:color="auto"/>
              <w:right w:val="nil"/>
            </w:tcBorders>
          </w:tcPr>
          <w:p w14:paraId="3D80FEF2" w14:textId="77777777" w:rsidR="00342A8B" w:rsidRDefault="00342A8B" w:rsidP="00342A8B">
            <w:pPr>
              <w:rPr>
                <w:rFonts w:ascii="Times New Roman" w:hAnsi="Times New Roman" w:cs="Times New Roman"/>
                <w:sz w:val="28"/>
                <w:szCs w:val="28"/>
              </w:rPr>
            </w:pPr>
          </w:p>
        </w:tc>
      </w:tr>
      <w:tr w:rsidR="00342A8B" w14:paraId="6FDB286F" w14:textId="77777777" w:rsidTr="00342A8B">
        <w:tc>
          <w:tcPr>
            <w:tcW w:w="11766" w:type="dxa"/>
            <w:tcBorders>
              <w:top w:val="single" w:sz="4" w:space="0" w:color="auto"/>
              <w:bottom w:val="single" w:sz="4" w:space="0" w:color="auto"/>
            </w:tcBorders>
            <w:shd w:val="clear" w:color="auto" w:fill="B4C6E7" w:themeFill="accent1" w:themeFillTint="66"/>
          </w:tcPr>
          <w:p w14:paraId="5D8C0B45" w14:textId="3E3CCC51" w:rsidR="00342A8B" w:rsidRPr="00601781" w:rsidRDefault="00342A8B" w:rsidP="00342A8B">
            <w:pPr>
              <w:pStyle w:val="a4"/>
              <w:numPr>
                <w:ilvl w:val="0"/>
                <w:numId w:val="10"/>
              </w:numPr>
              <w:ind w:left="0" w:firstLine="0"/>
              <w:rPr>
                <w:rFonts w:ascii="Times New Roman" w:hAnsi="Times New Roman" w:cs="Times New Roman"/>
                <w:b/>
                <w:bCs/>
                <w:sz w:val="28"/>
                <w:szCs w:val="28"/>
              </w:rPr>
            </w:pPr>
            <w:r w:rsidRPr="00601781">
              <w:rPr>
                <w:rFonts w:ascii="Times New Roman" w:hAnsi="Times New Roman" w:cs="Times New Roman"/>
                <w:b/>
                <w:bCs/>
                <w:kern w:val="0"/>
                <w:sz w:val="28"/>
                <w:szCs w:val="28"/>
              </w:rPr>
              <w:t>Получение разрешения на строительство</w:t>
            </w:r>
          </w:p>
        </w:tc>
        <w:tc>
          <w:tcPr>
            <w:tcW w:w="3119" w:type="dxa"/>
            <w:tcBorders>
              <w:top w:val="single" w:sz="4" w:space="0" w:color="auto"/>
              <w:bottom w:val="single" w:sz="4" w:space="0" w:color="auto"/>
            </w:tcBorders>
          </w:tcPr>
          <w:p w14:paraId="60993034" w14:textId="5148DC92" w:rsidR="00342A8B" w:rsidRDefault="00342A8B" w:rsidP="00342A8B">
            <w:pPr>
              <w:rPr>
                <w:rFonts w:ascii="Times New Roman" w:hAnsi="Times New Roman" w:cs="Times New Roman"/>
                <w:sz w:val="28"/>
                <w:szCs w:val="28"/>
              </w:rPr>
            </w:pPr>
            <w:r>
              <w:rPr>
                <w:rFonts w:ascii="Times New Roman" w:hAnsi="Times New Roman" w:cs="Times New Roman"/>
                <w:sz w:val="28"/>
                <w:szCs w:val="28"/>
              </w:rPr>
              <w:t>Срок – 5 рабочих дней</w:t>
            </w:r>
          </w:p>
        </w:tc>
      </w:tr>
      <w:tr w:rsidR="00342A8B" w14:paraId="2100C0DA" w14:textId="77777777" w:rsidTr="00342A8B">
        <w:trPr>
          <w:trHeight w:val="64"/>
        </w:trPr>
        <w:tc>
          <w:tcPr>
            <w:tcW w:w="11766" w:type="dxa"/>
            <w:tcBorders>
              <w:top w:val="single" w:sz="4" w:space="0" w:color="auto"/>
              <w:left w:val="nil"/>
              <w:bottom w:val="nil"/>
              <w:right w:val="nil"/>
            </w:tcBorders>
          </w:tcPr>
          <w:p w14:paraId="74771AD4" w14:textId="184D35F2" w:rsidR="00342A8B" w:rsidRDefault="00342A8B" w:rsidP="00342A8B">
            <w:pPr>
              <w:ind w:left="709"/>
              <w:jc w:val="both"/>
              <w:rPr>
                <w:rFonts w:ascii="Times New Roman" w:hAnsi="Times New Roman" w:cs="Times New Roman"/>
                <w:sz w:val="24"/>
                <w:szCs w:val="24"/>
              </w:rPr>
            </w:pPr>
            <w:r w:rsidRPr="009829D0">
              <w:rPr>
                <w:rFonts w:ascii="Times New Roman" w:hAnsi="Times New Roman" w:cs="Times New Roman"/>
                <w:sz w:val="24"/>
                <w:szCs w:val="24"/>
              </w:rPr>
              <w:t>Необходимые документы:</w:t>
            </w:r>
          </w:p>
          <w:p w14:paraId="26A43B86" w14:textId="77777777" w:rsidR="0014242A" w:rsidRPr="0014242A" w:rsidRDefault="0014242A" w:rsidP="00342A8B">
            <w:pPr>
              <w:ind w:left="709"/>
              <w:jc w:val="both"/>
              <w:rPr>
                <w:rFonts w:ascii="Times New Roman" w:hAnsi="Times New Roman" w:cs="Times New Roman"/>
                <w:sz w:val="6"/>
                <w:szCs w:val="6"/>
              </w:rPr>
            </w:pPr>
          </w:p>
          <w:p w14:paraId="0282D630" w14:textId="49AB6F70" w:rsidR="00342A8B" w:rsidRPr="001D7B0D" w:rsidRDefault="00342A8B" w:rsidP="00342A8B">
            <w:pPr>
              <w:pStyle w:val="a4"/>
              <w:numPr>
                <w:ilvl w:val="0"/>
                <w:numId w:val="11"/>
              </w:numPr>
              <w:jc w:val="both"/>
              <w:rPr>
                <w:rFonts w:ascii="Times New Roman" w:hAnsi="Times New Roman" w:cs="Times New Roman"/>
                <w:sz w:val="24"/>
                <w:szCs w:val="24"/>
              </w:rPr>
            </w:pPr>
            <w:r w:rsidRPr="009829D0">
              <w:rPr>
                <w:rFonts w:ascii="Times New Roman" w:hAnsi="Times New Roman" w:cs="Times New Roman"/>
                <w:kern w:val="0"/>
                <w:sz w:val="24"/>
                <w:szCs w:val="24"/>
              </w:rPr>
              <w:t>Документы, приложенные к заявлению о выдаче разрешения на строительство</w:t>
            </w:r>
            <w:r>
              <w:rPr>
                <w:rFonts w:ascii="Times New Roman" w:hAnsi="Times New Roman" w:cs="Times New Roman"/>
                <w:kern w:val="0"/>
                <w:sz w:val="24"/>
                <w:szCs w:val="24"/>
              </w:rPr>
              <w:t>.</w:t>
            </w:r>
          </w:p>
        </w:tc>
        <w:tc>
          <w:tcPr>
            <w:tcW w:w="3119" w:type="dxa"/>
            <w:tcBorders>
              <w:top w:val="single" w:sz="4" w:space="0" w:color="auto"/>
              <w:left w:val="nil"/>
              <w:bottom w:val="nil"/>
              <w:right w:val="nil"/>
            </w:tcBorders>
          </w:tcPr>
          <w:p w14:paraId="705FA9C4" w14:textId="77777777" w:rsidR="00342A8B" w:rsidRDefault="00342A8B" w:rsidP="00342A8B">
            <w:pPr>
              <w:jc w:val="both"/>
              <w:rPr>
                <w:rFonts w:ascii="Times New Roman" w:hAnsi="Times New Roman" w:cs="Times New Roman"/>
                <w:sz w:val="28"/>
                <w:szCs w:val="28"/>
              </w:rPr>
            </w:pPr>
          </w:p>
        </w:tc>
      </w:tr>
    </w:tbl>
    <w:p w14:paraId="5093897B" w14:textId="77777777" w:rsidR="00A13B3A" w:rsidRDefault="00A13B3A" w:rsidP="006F397A">
      <w:pPr>
        <w:jc w:val="both"/>
        <w:rPr>
          <w:rFonts w:ascii="Times New Roman" w:hAnsi="Times New Roman" w:cs="Times New Roman"/>
          <w:sz w:val="28"/>
          <w:szCs w:val="28"/>
        </w:rPr>
      </w:pPr>
    </w:p>
    <w:p w14:paraId="5EABC401" w14:textId="77777777" w:rsidR="008F7962" w:rsidRDefault="008F7962" w:rsidP="00A43E95">
      <w:pPr>
        <w:jc w:val="center"/>
        <w:rPr>
          <w:rFonts w:ascii="Times New Roman" w:hAnsi="Times New Roman" w:cs="Times New Roman"/>
          <w:sz w:val="28"/>
          <w:szCs w:val="28"/>
        </w:rPr>
      </w:pPr>
    </w:p>
    <w:p w14:paraId="02EF6474" w14:textId="1546E990" w:rsidR="00A43E95" w:rsidRDefault="00A43E95" w:rsidP="00A43E95">
      <w:pPr>
        <w:jc w:val="center"/>
        <w:rPr>
          <w:rFonts w:ascii="Times New Roman" w:hAnsi="Times New Roman" w:cs="Times New Roman"/>
          <w:sz w:val="28"/>
          <w:szCs w:val="28"/>
        </w:rPr>
      </w:pPr>
      <w:r>
        <w:rPr>
          <w:rFonts w:ascii="Times New Roman" w:hAnsi="Times New Roman" w:cs="Times New Roman"/>
          <w:sz w:val="28"/>
          <w:szCs w:val="28"/>
        </w:rPr>
        <w:t>________________</w:t>
      </w:r>
    </w:p>
    <w:p w14:paraId="34ED78FA" w14:textId="77777777" w:rsidR="00A43E95" w:rsidRPr="00151419" w:rsidRDefault="00A43E95" w:rsidP="006F397A">
      <w:pPr>
        <w:jc w:val="both"/>
        <w:rPr>
          <w:rFonts w:ascii="Times New Roman" w:hAnsi="Times New Roman" w:cs="Times New Roman"/>
          <w:sz w:val="28"/>
          <w:szCs w:val="28"/>
        </w:rPr>
      </w:pPr>
    </w:p>
    <w:sectPr w:rsidR="00A43E95" w:rsidRPr="00151419" w:rsidSect="00A51866">
      <w:headerReference w:type="default" r:id="rId23"/>
      <w:pgSz w:w="16838" w:h="11906" w:orient="landscape"/>
      <w:pgMar w:top="993"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DF36" w14:textId="77777777" w:rsidR="00820114" w:rsidRDefault="00820114" w:rsidP="003D41AC">
      <w:pPr>
        <w:spacing w:after="0" w:line="240" w:lineRule="auto"/>
      </w:pPr>
      <w:r>
        <w:separator/>
      </w:r>
    </w:p>
  </w:endnote>
  <w:endnote w:type="continuationSeparator" w:id="0">
    <w:p w14:paraId="0C566A01" w14:textId="77777777" w:rsidR="00820114" w:rsidRDefault="00820114" w:rsidP="003D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2637D" w14:textId="77777777" w:rsidR="00820114" w:rsidRDefault="00820114" w:rsidP="003D41AC">
      <w:pPr>
        <w:spacing w:after="0" w:line="240" w:lineRule="auto"/>
      </w:pPr>
      <w:r>
        <w:separator/>
      </w:r>
    </w:p>
  </w:footnote>
  <w:footnote w:type="continuationSeparator" w:id="0">
    <w:p w14:paraId="620B0D49" w14:textId="77777777" w:rsidR="00820114" w:rsidRDefault="00820114" w:rsidP="003D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014937"/>
      <w:docPartObj>
        <w:docPartGallery w:val="Page Numbers (Top of Page)"/>
        <w:docPartUnique/>
      </w:docPartObj>
    </w:sdtPr>
    <w:sdtEndPr>
      <w:rPr>
        <w:rFonts w:ascii="Times New Roman" w:hAnsi="Times New Roman" w:cs="Times New Roman"/>
        <w:sz w:val="28"/>
        <w:szCs w:val="28"/>
      </w:rPr>
    </w:sdtEndPr>
    <w:sdtContent>
      <w:p w14:paraId="718748C5" w14:textId="377CA06A" w:rsidR="003D41AC" w:rsidRPr="003D41AC" w:rsidRDefault="003D41AC">
        <w:pPr>
          <w:pStyle w:val="a5"/>
          <w:jc w:val="right"/>
          <w:rPr>
            <w:rFonts w:ascii="Times New Roman" w:hAnsi="Times New Roman" w:cs="Times New Roman"/>
            <w:sz w:val="28"/>
            <w:szCs w:val="28"/>
          </w:rPr>
        </w:pPr>
        <w:r w:rsidRPr="003D41AC">
          <w:rPr>
            <w:rFonts w:ascii="Times New Roman" w:hAnsi="Times New Roman" w:cs="Times New Roman"/>
            <w:sz w:val="28"/>
            <w:szCs w:val="28"/>
          </w:rPr>
          <w:fldChar w:fldCharType="begin"/>
        </w:r>
        <w:r w:rsidRPr="003D41AC">
          <w:rPr>
            <w:rFonts w:ascii="Times New Roman" w:hAnsi="Times New Roman" w:cs="Times New Roman"/>
            <w:sz w:val="28"/>
            <w:szCs w:val="28"/>
          </w:rPr>
          <w:instrText>PAGE   \* MERGEFORMAT</w:instrText>
        </w:r>
        <w:r w:rsidRPr="003D41AC">
          <w:rPr>
            <w:rFonts w:ascii="Times New Roman" w:hAnsi="Times New Roman" w:cs="Times New Roman"/>
            <w:sz w:val="28"/>
            <w:szCs w:val="28"/>
          </w:rPr>
          <w:fldChar w:fldCharType="separate"/>
        </w:r>
        <w:r w:rsidR="00B46DCC">
          <w:rPr>
            <w:rFonts w:ascii="Times New Roman" w:hAnsi="Times New Roman" w:cs="Times New Roman"/>
            <w:noProof/>
            <w:sz w:val="28"/>
            <w:szCs w:val="28"/>
          </w:rPr>
          <w:t>12</w:t>
        </w:r>
        <w:r w:rsidRPr="003D41AC">
          <w:rPr>
            <w:rFonts w:ascii="Times New Roman" w:hAnsi="Times New Roman" w:cs="Times New Roman"/>
            <w:sz w:val="28"/>
            <w:szCs w:val="28"/>
          </w:rPr>
          <w:fldChar w:fldCharType="end"/>
        </w:r>
      </w:p>
    </w:sdtContent>
  </w:sdt>
  <w:p w14:paraId="39135C3E" w14:textId="77777777" w:rsidR="003D41AC" w:rsidRPr="003D41AC" w:rsidRDefault="003D41AC">
    <w:pPr>
      <w:pStyle w:val="a5"/>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C65"/>
    <w:multiLevelType w:val="hybridMultilevel"/>
    <w:tmpl w:val="5D76F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370C62"/>
    <w:multiLevelType w:val="hybridMultilevel"/>
    <w:tmpl w:val="7826B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3B7AFC"/>
    <w:multiLevelType w:val="hybridMultilevel"/>
    <w:tmpl w:val="C1B00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724089"/>
    <w:multiLevelType w:val="hybridMultilevel"/>
    <w:tmpl w:val="DE68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60BDF"/>
    <w:multiLevelType w:val="hybridMultilevel"/>
    <w:tmpl w:val="CBBC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3C171E"/>
    <w:multiLevelType w:val="hybridMultilevel"/>
    <w:tmpl w:val="5DF62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CF3E8A"/>
    <w:multiLevelType w:val="hybridMultilevel"/>
    <w:tmpl w:val="C69E2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DC7EF9"/>
    <w:multiLevelType w:val="hybridMultilevel"/>
    <w:tmpl w:val="C0D66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BA245A"/>
    <w:multiLevelType w:val="hybridMultilevel"/>
    <w:tmpl w:val="F5FAF9EA"/>
    <w:lvl w:ilvl="0" w:tplc="C7D4940C">
      <w:start w:val="1"/>
      <w:numFmt w:val="decimal"/>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F4583"/>
    <w:multiLevelType w:val="hybridMultilevel"/>
    <w:tmpl w:val="CC044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49304B"/>
    <w:multiLevelType w:val="hybridMultilevel"/>
    <w:tmpl w:val="D48A5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7"/>
  </w:num>
  <w:num w:numId="6">
    <w:abstractNumId w:val="6"/>
  </w:num>
  <w:num w:numId="7">
    <w:abstractNumId w:val="5"/>
  </w:num>
  <w:num w:numId="8">
    <w:abstractNumId w:val="1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4B"/>
    <w:rsid w:val="00001D89"/>
    <w:rsid w:val="0000524F"/>
    <w:rsid w:val="00007019"/>
    <w:rsid w:val="00016A51"/>
    <w:rsid w:val="00017D5D"/>
    <w:rsid w:val="0002642A"/>
    <w:rsid w:val="00026527"/>
    <w:rsid w:val="000310A4"/>
    <w:rsid w:val="00031A7D"/>
    <w:rsid w:val="00034A4F"/>
    <w:rsid w:val="000356B5"/>
    <w:rsid w:val="0003603D"/>
    <w:rsid w:val="00041537"/>
    <w:rsid w:val="00051812"/>
    <w:rsid w:val="000558CA"/>
    <w:rsid w:val="00060E2E"/>
    <w:rsid w:val="00061E9E"/>
    <w:rsid w:val="00065398"/>
    <w:rsid w:val="00066CC1"/>
    <w:rsid w:val="00076386"/>
    <w:rsid w:val="00081513"/>
    <w:rsid w:val="00082EC1"/>
    <w:rsid w:val="00083F61"/>
    <w:rsid w:val="00096A17"/>
    <w:rsid w:val="000A6F5C"/>
    <w:rsid w:val="000C1A6B"/>
    <w:rsid w:val="000C3CF9"/>
    <w:rsid w:val="000C666E"/>
    <w:rsid w:val="000D034B"/>
    <w:rsid w:val="000D08FE"/>
    <w:rsid w:val="000D43B4"/>
    <w:rsid w:val="000D4E92"/>
    <w:rsid w:val="000E03C9"/>
    <w:rsid w:val="000F018C"/>
    <w:rsid w:val="000F0CA3"/>
    <w:rsid w:val="000F321D"/>
    <w:rsid w:val="000F466F"/>
    <w:rsid w:val="0010760A"/>
    <w:rsid w:val="00107C47"/>
    <w:rsid w:val="00110BF5"/>
    <w:rsid w:val="00111E4B"/>
    <w:rsid w:val="00117F2B"/>
    <w:rsid w:val="001203CC"/>
    <w:rsid w:val="00120DB9"/>
    <w:rsid w:val="0012134B"/>
    <w:rsid w:val="00122E24"/>
    <w:rsid w:val="0012440A"/>
    <w:rsid w:val="00126867"/>
    <w:rsid w:val="00131109"/>
    <w:rsid w:val="00131388"/>
    <w:rsid w:val="00131D42"/>
    <w:rsid w:val="00136003"/>
    <w:rsid w:val="00137D73"/>
    <w:rsid w:val="0014242A"/>
    <w:rsid w:val="00151419"/>
    <w:rsid w:val="00163635"/>
    <w:rsid w:val="0016567D"/>
    <w:rsid w:val="00167593"/>
    <w:rsid w:val="00171158"/>
    <w:rsid w:val="001730B3"/>
    <w:rsid w:val="00180867"/>
    <w:rsid w:val="00184124"/>
    <w:rsid w:val="00195F11"/>
    <w:rsid w:val="001A20AE"/>
    <w:rsid w:val="001B3FEB"/>
    <w:rsid w:val="001B4251"/>
    <w:rsid w:val="001C2139"/>
    <w:rsid w:val="001C4718"/>
    <w:rsid w:val="001D5CD9"/>
    <w:rsid w:val="001D7B0D"/>
    <w:rsid w:val="001D7BDA"/>
    <w:rsid w:val="001D7C1C"/>
    <w:rsid w:val="001F307D"/>
    <w:rsid w:val="00205C91"/>
    <w:rsid w:val="00211683"/>
    <w:rsid w:val="00217BFA"/>
    <w:rsid w:val="00231A4E"/>
    <w:rsid w:val="002327D5"/>
    <w:rsid w:val="002429DC"/>
    <w:rsid w:val="00243665"/>
    <w:rsid w:val="00254CE3"/>
    <w:rsid w:val="002562A9"/>
    <w:rsid w:val="00256F7E"/>
    <w:rsid w:val="002571AD"/>
    <w:rsid w:val="00261552"/>
    <w:rsid w:val="002620EF"/>
    <w:rsid w:val="002645E7"/>
    <w:rsid w:val="0027179A"/>
    <w:rsid w:val="00272021"/>
    <w:rsid w:val="0027725C"/>
    <w:rsid w:val="00280557"/>
    <w:rsid w:val="00296360"/>
    <w:rsid w:val="0029736C"/>
    <w:rsid w:val="00297F58"/>
    <w:rsid w:val="002A477E"/>
    <w:rsid w:val="002A7F33"/>
    <w:rsid w:val="002B3D37"/>
    <w:rsid w:val="002B6BA9"/>
    <w:rsid w:val="002C1951"/>
    <w:rsid w:val="002C467E"/>
    <w:rsid w:val="002C59D4"/>
    <w:rsid w:val="002F4283"/>
    <w:rsid w:val="00307C6D"/>
    <w:rsid w:val="003106FF"/>
    <w:rsid w:val="00310C18"/>
    <w:rsid w:val="003111DA"/>
    <w:rsid w:val="00324F20"/>
    <w:rsid w:val="00325C3B"/>
    <w:rsid w:val="00340851"/>
    <w:rsid w:val="00342A8B"/>
    <w:rsid w:val="0034338D"/>
    <w:rsid w:val="00350088"/>
    <w:rsid w:val="00365FB5"/>
    <w:rsid w:val="003669BB"/>
    <w:rsid w:val="00374CFD"/>
    <w:rsid w:val="0037585C"/>
    <w:rsid w:val="00385B42"/>
    <w:rsid w:val="00385E3D"/>
    <w:rsid w:val="00392EB2"/>
    <w:rsid w:val="003961BA"/>
    <w:rsid w:val="003A09CA"/>
    <w:rsid w:val="003A1221"/>
    <w:rsid w:val="003A158C"/>
    <w:rsid w:val="003A6A86"/>
    <w:rsid w:val="003A7C6C"/>
    <w:rsid w:val="003B03D5"/>
    <w:rsid w:val="003B05F9"/>
    <w:rsid w:val="003B2A6E"/>
    <w:rsid w:val="003B2CFE"/>
    <w:rsid w:val="003B65CB"/>
    <w:rsid w:val="003C1AAE"/>
    <w:rsid w:val="003C60A8"/>
    <w:rsid w:val="003D4092"/>
    <w:rsid w:val="003D41AC"/>
    <w:rsid w:val="003E4AA4"/>
    <w:rsid w:val="003E54CD"/>
    <w:rsid w:val="003F18D8"/>
    <w:rsid w:val="003F3D1B"/>
    <w:rsid w:val="004057FC"/>
    <w:rsid w:val="004059AD"/>
    <w:rsid w:val="004124E3"/>
    <w:rsid w:val="00422129"/>
    <w:rsid w:val="00424C82"/>
    <w:rsid w:val="00427F6A"/>
    <w:rsid w:val="0043767F"/>
    <w:rsid w:val="00444BDE"/>
    <w:rsid w:val="00446B7E"/>
    <w:rsid w:val="0044753C"/>
    <w:rsid w:val="00452B9F"/>
    <w:rsid w:val="0046402B"/>
    <w:rsid w:val="00466FC4"/>
    <w:rsid w:val="004707A2"/>
    <w:rsid w:val="0047695D"/>
    <w:rsid w:val="00482BB6"/>
    <w:rsid w:val="00483AE9"/>
    <w:rsid w:val="00484638"/>
    <w:rsid w:val="00485405"/>
    <w:rsid w:val="00493ADF"/>
    <w:rsid w:val="004959E9"/>
    <w:rsid w:val="004A12F7"/>
    <w:rsid w:val="004B1387"/>
    <w:rsid w:val="004B5494"/>
    <w:rsid w:val="004C5154"/>
    <w:rsid w:val="004D0D7A"/>
    <w:rsid w:val="004D16FB"/>
    <w:rsid w:val="004D1B5C"/>
    <w:rsid w:val="004D4A1A"/>
    <w:rsid w:val="004E0560"/>
    <w:rsid w:val="004E1BF7"/>
    <w:rsid w:val="004E5058"/>
    <w:rsid w:val="004E685B"/>
    <w:rsid w:val="004F173C"/>
    <w:rsid w:val="004F5044"/>
    <w:rsid w:val="0050336E"/>
    <w:rsid w:val="0050610F"/>
    <w:rsid w:val="005100B1"/>
    <w:rsid w:val="00515272"/>
    <w:rsid w:val="00523DFA"/>
    <w:rsid w:val="0053095A"/>
    <w:rsid w:val="00530B18"/>
    <w:rsid w:val="005313B4"/>
    <w:rsid w:val="0053226E"/>
    <w:rsid w:val="005370F5"/>
    <w:rsid w:val="00542011"/>
    <w:rsid w:val="00543AF2"/>
    <w:rsid w:val="005442BB"/>
    <w:rsid w:val="00550ACB"/>
    <w:rsid w:val="00551F0C"/>
    <w:rsid w:val="00556BBD"/>
    <w:rsid w:val="00557D6B"/>
    <w:rsid w:val="00560C72"/>
    <w:rsid w:val="005642AB"/>
    <w:rsid w:val="00574544"/>
    <w:rsid w:val="005817AB"/>
    <w:rsid w:val="00585324"/>
    <w:rsid w:val="0058666A"/>
    <w:rsid w:val="0059499A"/>
    <w:rsid w:val="00595248"/>
    <w:rsid w:val="005966AE"/>
    <w:rsid w:val="005B4236"/>
    <w:rsid w:val="005C0807"/>
    <w:rsid w:val="005C3130"/>
    <w:rsid w:val="005C38A6"/>
    <w:rsid w:val="005C7EC7"/>
    <w:rsid w:val="005D05B5"/>
    <w:rsid w:val="005E5944"/>
    <w:rsid w:val="005E7287"/>
    <w:rsid w:val="005F3103"/>
    <w:rsid w:val="005F6BA4"/>
    <w:rsid w:val="005F7FDB"/>
    <w:rsid w:val="00600AB6"/>
    <w:rsid w:val="00601781"/>
    <w:rsid w:val="00601F66"/>
    <w:rsid w:val="00605FB9"/>
    <w:rsid w:val="00607171"/>
    <w:rsid w:val="00614F61"/>
    <w:rsid w:val="00615FE0"/>
    <w:rsid w:val="006173A3"/>
    <w:rsid w:val="00623626"/>
    <w:rsid w:val="006333A6"/>
    <w:rsid w:val="0063781D"/>
    <w:rsid w:val="006468D1"/>
    <w:rsid w:val="00656B8D"/>
    <w:rsid w:val="006575A3"/>
    <w:rsid w:val="00666918"/>
    <w:rsid w:val="00671D8F"/>
    <w:rsid w:val="0067448F"/>
    <w:rsid w:val="00676DA7"/>
    <w:rsid w:val="0068229A"/>
    <w:rsid w:val="00682D4F"/>
    <w:rsid w:val="006942A0"/>
    <w:rsid w:val="006959C5"/>
    <w:rsid w:val="006A289F"/>
    <w:rsid w:val="006A5767"/>
    <w:rsid w:val="006A744F"/>
    <w:rsid w:val="006B27E2"/>
    <w:rsid w:val="006B35BC"/>
    <w:rsid w:val="006B45CF"/>
    <w:rsid w:val="006D1892"/>
    <w:rsid w:val="006F1CC4"/>
    <w:rsid w:val="006F35C3"/>
    <w:rsid w:val="006F397A"/>
    <w:rsid w:val="007061C6"/>
    <w:rsid w:val="00706337"/>
    <w:rsid w:val="007156C0"/>
    <w:rsid w:val="007214B4"/>
    <w:rsid w:val="00721BB3"/>
    <w:rsid w:val="00727818"/>
    <w:rsid w:val="007307FE"/>
    <w:rsid w:val="00734900"/>
    <w:rsid w:val="00743747"/>
    <w:rsid w:val="00744544"/>
    <w:rsid w:val="007570C4"/>
    <w:rsid w:val="007623E8"/>
    <w:rsid w:val="00772603"/>
    <w:rsid w:val="00776344"/>
    <w:rsid w:val="00776615"/>
    <w:rsid w:val="007829F6"/>
    <w:rsid w:val="0078387E"/>
    <w:rsid w:val="007853AF"/>
    <w:rsid w:val="00790C0B"/>
    <w:rsid w:val="00792D28"/>
    <w:rsid w:val="00796032"/>
    <w:rsid w:val="007A5FF0"/>
    <w:rsid w:val="007B05A3"/>
    <w:rsid w:val="007B0708"/>
    <w:rsid w:val="007B33DF"/>
    <w:rsid w:val="007B7EF7"/>
    <w:rsid w:val="007E3650"/>
    <w:rsid w:val="007E5966"/>
    <w:rsid w:val="007F2991"/>
    <w:rsid w:val="007F2BF5"/>
    <w:rsid w:val="007F3335"/>
    <w:rsid w:val="007F5266"/>
    <w:rsid w:val="007F5B9C"/>
    <w:rsid w:val="007F7A07"/>
    <w:rsid w:val="00800791"/>
    <w:rsid w:val="00800F50"/>
    <w:rsid w:val="00803187"/>
    <w:rsid w:val="00804EDB"/>
    <w:rsid w:val="0081402E"/>
    <w:rsid w:val="008152CD"/>
    <w:rsid w:val="00820114"/>
    <w:rsid w:val="00820EA2"/>
    <w:rsid w:val="00826468"/>
    <w:rsid w:val="008346DE"/>
    <w:rsid w:val="00850C11"/>
    <w:rsid w:val="00854A79"/>
    <w:rsid w:val="0086074D"/>
    <w:rsid w:val="00861691"/>
    <w:rsid w:val="00870EE4"/>
    <w:rsid w:val="008734AA"/>
    <w:rsid w:val="0088019E"/>
    <w:rsid w:val="00881D5E"/>
    <w:rsid w:val="008821BB"/>
    <w:rsid w:val="00884A19"/>
    <w:rsid w:val="00892FA5"/>
    <w:rsid w:val="00896088"/>
    <w:rsid w:val="008979C8"/>
    <w:rsid w:val="008B2B13"/>
    <w:rsid w:val="008B6FDB"/>
    <w:rsid w:val="008C0F81"/>
    <w:rsid w:val="008C6831"/>
    <w:rsid w:val="008C68CA"/>
    <w:rsid w:val="008D4CDD"/>
    <w:rsid w:val="008D6278"/>
    <w:rsid w:val="008E0C0A"/>
    <w:rsid w:val="008E1C42"/>
    <w:rsid w:val="008E38D8"/>
    <w:rsid w:val="008E461B"/>
    <w:rsid w:val="008F7962"/>
    <w:rsid w:val="00904A33"/>
    <w:rsid w:val="009079E6"/>
    <w:rsid w:val="009214A5"/>
    <w:rsid w:val="00921B6D"/>
    <w:rsid w:val="0092202D"/>
    <w:rsid w:val="00924012"/>
    <w:rsid w:val="00924780"/>
    <w:rsid w:val="00927BB0"/>
    <w:rsid w:val="00930E34"/>
    <w:rsid w:val="00934B6B"/>
    <w:rsid w:val="00935101"/>
    <w:rsid w:val="00942AC6"/>
    <w:rsid w:val="00944105"/>
    <w:rsid w:val="00944C63"/>
    <w:rsid w:val="00947533"/>
    <w:rsid w:val="00947D96"/>
    <w:rsid w:val="00951A6C"/>
    <w:rsid w:val="00952028"/>
    <w:rsid w:val="00955E12"/>
    <w:rsid w:val="0097404F"/>
    <w:rsid w:val="00975350"/>
    <w:rsid w:val="0097768E"/>
    <w:rsid w:val="00981596"/>
    <w:rsid w:val="009829D0"/>
    <w:rsid w:val="009832A7"/>
    <w:rsid w:val="009833AB"/>
    <w:rsid w:val="00985C8D"/>
    <w:rsid w:val="009924C6"/>
    <w:rsid w:val="009A58D2"/>
    <w:rsid w:val="009A6CBA"/>
    <w:rsid w:val="009C03D0"/>
    <w:rsid w:val="009C348F"/>
    <w:rsid w:val="009D0C24"/>
    <w:rsid w:val="009D1A90"/>
    <w:rsid w:val="009D1FBF"/>
    <w:rsid w:val="009D53D6"/>
    <w:rsid w:val="009E5088"/>
    <w:rsid w:val="009E6A9A"/>
    <w:rsid w:val="009F0843"/>
    <w:rsid w:val="009F3087"/>
    <w:rsid w:val="009F592D"/>
    <w:rsid w:val="009F7441"/>
    <w:rsid w:val="00A13B3A"/>
    <w:rsid w:val="00A23064"/>
    <w:rsid w:val="00A26D1E"/>
    <w:rsid w:val="00A30321"/>
    <w:rsid w:val="00A36468"/>
    <w:rsid w:val="00A36A51"/>
    <w:rsid w:val="00A36C3E"/>
    <w:rsid w:val="00A37B31"/>
    <w:rsid w:val="00A43E95"/>
    <w:rsid w:val="00A454B1"/>
    <w:rsid w:val="00A45F3D"/>
    <w:rsid w:val="00A47AC1"/>
    <w:rsid w:val="00A506B7"/>
    <w:rsid w:val="00A51866"/>
    <w:rsid w:val="00A51E60"/>
    <w:rsid w:val="00A53A9A"/>
    <w:rsid w:val="00A60967"/>
    <w:rsid w:val="00A6696D"/>
    <w:rsid w:val="00A75A51"/>
    <w:rsid w:val="00A766BB"/>
    <w:rsid w:val="00A80FD8"/>
    <w:rsid w:val="00A81E99"/>
    <w:rsid w:val="00A93251"/>
    <w:rsid w:val="00A95F9E"/>
    <w:rsid w:val="00AA344F"/>
    <w:rsid w:val="00AB5117"/>
    <w:rsid w:val="00AC306B"/>
    <w:rsid w:val="00AD4E9C"/>
    <w:rsid w:val="00AE0935"/>
    <w:rsid w:val="00AE0DA7"/>
    <w:rsid w:val="00AE1692"/>
    <w:rsid w:val="00AF7A76"/>
    <w:rsid w:val="00B010FE"/>
    <w:rsid w:val="00B02C08"/>
    <w:rsid w:val="00B05269"/>
    <w:rsid w:val="00B101F5"/>
    <w:rsid w:val="00B12C75"/>
    <w:rsid w:val="00B12CCA"/>
    <w:rsid w:val="00B201BE"/>
    <w:rsid w:val="00B20CFE"/>
    <w:rsid w:val="00B20F9B"/>
    <w:rsid w:val="00B43A4A"/>
    <w:rsid w:val="00B45952"/>
    <w:rsid w:val="00B46DCC"/>
    <w:rsid w:val="00B56A6C"/>
    <w:rsid w:val="00B57F55"/>
    <w:rsid w:val="00B63016"/>
    <w:rsid w:val="00B643C6"/>
    <w:rsid w:val="00B65D37"/>
    <w:rsid w:val="00B773FD"/>
    <w:rsid w:val="00B81C42"/>
    <w:rsid w:val="00B82DD9"/>
    <w:rsid w:val="00B84FE1"/>
    <w:rsid w:val="00B95FAF"/>
    <w:rsid w:val="00B97D5D"/>
    <w:rsid w:val="00BA1985"/>
    <w:rsid w:val="00BA1B9E"/>
    <w:rsid w:val="00BA238D"/>
    <w:rsid w:val="00BB148C"/>
    <w:rsid w:val="00BB5263"/>
    <w:rsid w:val="00BC79E6"/>
    <w:rsid w:val="00BD069E"/>
    <w:rsid w:val="00BE4085"/>
    <w:rsid w:val="00BF6036"/>
    <w:rsid w:val="00BF62B6"/>
    <w:rsid w:val="00C147D7"/>
    <w:rsid w:val="00C3137E"/>
    <w:rsid w:val="00C328D4"/>
    <w:rsid w:val="00C37F23"/>
    <w:rsid w:val="00C44EFA"/>
    <w:rsid w:val="00C55105"/>
    <w:rsid w:val="00C61910"/>
    <w:rsid w:val="00C627A3"/>
    <w:rsid w:val="00C63A76"/>
    <w:rsid w:val="00C64531"/>
    <w:rsid w:val="00C676CA"/>
    <w:rsid w:val="00C7400B"/>
    <w:rsid w:val="00C76D94"/>
    <w:rsid w:val="00C8291D"/>
    <w:rsid w:val="00C964D6"/>
    <w:rsid w:val="00CA07FA"/>
    <w:rsid w:val="00CA28E1"/>
    <w:rsid w:val="00CA4169"/>
    <w:rsid w:val="00CB505A"/>
    <w:rsid w:val="00CB6B2A"/>
    <w:rsid w:val="00CC1336"/>
    <w:rsid w:val="00CC5DC9"/>
    <w:rsid w:val="00CC6297"/>
    <w:rsid w:val="00CD20C3"/>
    <w:rsid w:val="00CD276A"/>
    <w:rsid w:val="00CD5101"/>
    <w:rsid w:val="00CE1A62"/>
    <w:rsid w:val="00CF4259"/>
    <w:rsid w:val="00CF6E87"/>
    <w:rsid w:val="00D008CD"/>
    <w:rsid w:val="00D03440"/>
    <w:rsid w:val="00D05D7F"/>
    <w:rsid w:val="00D06571"/>
    <w:rsid w:val="00D13956"/>
    <w:rsid w:val="00D23CC6"/>
    <w:rsid w:val="00D3125D"/>
    <w:rsid w:val="00D37C08"/>
    <w:rsid w:val="00D457ED"/>
    <w:rsid w:val="00D46AC0"/>
    <w:rsid w:val="00D669D0"/>
    <w:rsid w:val="00D677D5"/>
    <w:rsid w:val="00D77AB2"/>
    <w:rsid w:val="00D878F2"/>
    <w:rsid w:val="00D92CBE"/>
    <w:rsid w:val="00D94633"/>
    <w:rsid w:val="00D96735"/>
    <w:rsid w:val="00DA19AD"/>
    <w:rsid w:val="00DA1E8B"/>
    <w:rsid w:val="00DA2848"/>
    <w:rsid w:val="00DA4FA2"/>
    <w:rsid w:val="00DA6C81"/>
    <w:rsid w:val="00DC0BC4"/>
    <w:rsid w:val="00DD493D"/>
    <w:rsid w:val="00DD7EFE"/>
    <w:rsid w:val="00DE0DAF"/>
    <w:rsid w:val="00DE1F65"/>
    <w:rsid w:val="00DE6ABC"/>
    <w:rsid w:val="00DE7D72"/>
    <w:rsid w:val="00DF1FE2"/>
    <w:rsid w:val="00DF5B24"/>
    <w:rsid w:val="00DF60E2"/>
    <w:rsid w:val="00E00E18"/>
    <w:rsid w:val="00E03317"/>
    <w:rsid w:val="00E04B3D"/>
    <w:rsid w:val="00E11AE1"/>
    <w:rsid w:val="00E144BE"/>
    <w:rsid w:val="00E1720B"/>
    <w:rsid w:val="00E179C8"/>
    <w:rsid w:val="00E32A58"/>
    <w:rsid w:val="00E33A36"/>
    <w:rsid w:val="00E41502"/>
    <w:rsid w:val="00E41D39"/>
    <w:rsid w:val="00E448CE"/>
    <w:rsid w:val="00E44BB2"/>
    <w:rsid w:val="00E46317"/>
    <w:rsid w:val="00E46407"/>
    <w:rsid w:val="00E47354"/>
    <w:rsid w:val="00E50874"/>
    <w:rsid w:val="00E53F73"/>
    <w:rsid w:val="00E64924"/>
    <w:rsid w:val="00E83E9B"/>
    <w:rsid w:val="00E85A6F"/>
    <w:rsid w:val="00E86DBB"/>
    <w:rsid w:val="00E91CE8"/>
    <w:rsid w:val="00EA206E"/>
    <w:rsid w:val="00EA5218"/>
    <w:rsid w:val="00EA7327"/>
    <w:rsid w:val="00EA76A2"/>
    <w:rsid w:val="00EB15CF"/>
    <w:rsid w:val="00EB2CAC"/>
    <w:rsid w:val="00EC7B2C"/>
    <w:rsid w:val="00ED285E"/>
    <w:rsid w:val="00ED2BCA"/>
    <w:rsid w:val="00ED5614"/>
    <w:rsid w:val="00ED6B18"/>
    <w:rsid w:val="00EE3619"/>
    <w:rsid w:val="00EE746F"/>
    <w:rsid w:val="00EF0060"/>
    <w:rsid w:val="00EF1F65"/>
    <w:rsid w:val="00EF364A"/>
    <w:rsid w:val="00EF406C"/>
    <w:rsid w:val="00F13CB1"/>
    <w:rsid w:val="00F13EE8"/>
    <w:rsid w:val="00F14AD7"/>
    <w:rsid w:val="00F2034B"/>
    <w:rsid w:val="00F21A12"/>
    <w:rsid w:val="00F25745"/>
    <w:rsid w:val="00F4030B"/>
    <w:rsid w:val="00F44D35"/>
    <w:rsid w:val="00F50021"/>
    <w:rsid w:val="00F53B00"/>
    <w:rsid w:val="00F54C71"/>
    <w:rsid w:val="00F60F94"/>
    <w:rsid w:val="00F639E2"/>
    <w:rsid w:val="00F714C0"/>
    <w:rsid w:val="00F720CE"/>
    <w:rsid w:val="00F72887"/>
    <w:rsid w:val="00F90E1C"/>
    <w:rsid w:val="00F923FC"/>
    <w:rsid w:val="00F9282E"/>
    <w:rsid w:val="00F96796"/>
    <w:rsid w:val="00F97AA3"/>
    <w:rsid w:val="00FA1DAA"/>
    <w:rsid w:val="00FA43AC"/>
    <w:rsid w:val="00FB03C8"/>
    <w:rsid w:val="00FB6A00"/>
    <w:rsid w:val="00FC2521"/>
    <w:rsid w:val="00FC44BD"/>
    <w:rsid w:val="00FC741A"/>
    <w:rsid w:val="00FD1C1A"/>
    <w:rsid w:val="00FE5AB2"/>
    <w:rsid w:val="00FE6C56"/>
    <w:rsid w:val="00FF0CD5"/>
    <w:rsid w:val="00FF25C7"/>
    <w:rsid w:val="00FF2860"/>
    <w:rsid w:val="00FF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7028"/>
  <w15:chartTrackingRefBased/>
  <w15:docId w15:val="{2230B6E2-546C-4B58-BDE8-A687F07D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0D7A"/>
    <w:pPr>
      <w:ind w:left="720"/>
      <w:contextualSpacing/>
    </w:pPr>
  </w:style>
  <w:style w:type="paragraph" w:styleId="a5">
    <w:name w:val="header"/>
    <w:basedOn w:val="a"/>
    <w:link w:val="a6"/>
    <w:uiPriority w:val="99"/>
    <w:unhideWhenUsed/>
    <w:rsid w:val="007437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3747"/>
  </w:style>
  <w:style w:type="paragraph" w:styleId="a7">
    <w:name w:val="footer"/>
    <w:basedOn w:val="a"/>
    <w:link w:val="a8"/>
    <w:uiPriority w:val="99"/>
    <w:unhideWhenUsed/>
    <w:rsid w:val="003D41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52854">
      <w:bodyDiv w:val="1"/>
      <w:marLeft w:val="0"/>
      <w:marRight w:val="0"/>
      <w:marTop w:val="0"/>
      <w:marBottom w:val="0"/>
      <w:divBdr>
        <w:top w:val="none" w:sz="0" w:space="0" w:color="auto"/>
        <w:left w:val="none" w:sz="0" w:space="0" w:color="auto"/>
        <w:bottom w:val="none" w:sz="0" w:space="0" w:color="auto"/>
        <w:right w:val="none" w:sz="0" w:space="0" w:color="auto"/>
      </w:divBdr>
    </w:div>
    <w:div w:id="10227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F66145E08A823EAA4A0271CC7D353603E8F19636A27275E34EA523EEB32E791FB31FA7C00F36BA1361A81A5BjCw2G" TargetMode="External"/><Relationship Id="rId13" Type="http://schemas.openxmlformats.org/officeDocument/2006/relationships/hyperlink" Target="consultantplus://offline/ref=04F66145E08A823EAA4A0271CC7D353603EFF39531A57275E34EA523EEB32E790DB347A9C60C2FB1422EEE4F54C107201DEF4D87FAB7jEw0G" TargetMode="External"/><Relationship Id="rId18" Type="http://schemas.openxmlformats.org/officeDocument/2006/relationships/hyperlink" Target="consultantplus://offline/ref=04F66145E08A823EAA4A0271CC7D353603EFF39531A57275E34EA523EEB32E790DB347A9C60C20B1422EEE4F54C107201DEF4D87FAB7jEw0G" TargetMode="External"/><Relationship Id="rId3" Type="http://schemas.openxmlformats.org/officeDocument/2006/relationships/styles" Target="styles.xml"/><Relationship Id="rId21" Type="http://schemas.openxmlformats.org/officeDocument/2006/relationships/hyperlink" Target="consultantplus://offline/ref=04F66145E08A823EAA4A0271CC7D353603EFF39535A47275E34EA523EEB32E790DB347ABC00C29BE1374FE4B1D94093E1EF45380E4B7E3B5j8w9G" TargetMode="External"/><Relationship Id="rId7" Type="http://schemas.openxmlformats.org/officeDocument/2006/relationships/endnotes" Target="endnotes.xml"/><Relationship Id="rId12" Type="http://schemas.openxmlformats.org/officeDocument/2006/relationships/hyperlink" Target="consultantplus://offline/ref=04F66145E08A823EAA4A0271CC7D353603EFF39531A57275E34EA523EEB32E790DB347A9C60C2FB1422EEE4F54C107201DEF4D87FAB7jEw0G" TargetMode="External"/><Relationship Id="rId17" Type="http://schemas.openxmlformats.org/officeDocument/2006/relationships/hyperlink" Target="consultantplus://offline/ref=04F66145E08A823EAA4A0271CC7D353603EFF39531A57275E34EA523EEB32E790DB347A9C60C2FB1422EEE4F54C107201DEF4D87FAB7jEw0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F66145E08A823EAA4A0271CC7D353603EFF39531A57275E34EA523EEB32E790DB347A9C60C20B1422EEE4F54C107201DEF4D87FAB7jEw0G" TargetMode="External"/><Relationship Id="rId20" Type="http://schemas.openxmlformats.org/officeDocument/2006/relationships/hyperlink" Target="consultantplus://offline/ref=04F66145E08A823EAA4A0271CC7D353603EFF39535A47275E34EA523EEB32E790DB347ABC00C29BE1274FE4B1D94093E1EF45380E4B7E3B5j8w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F66145E08A823EAA4A0271CC7D353603EFF39438A57275E34EA523EEB32E791FB31FA7C00F36BA1361A81A5BjCw2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F66145E08A823EAA4A0271CC7D353603EFF39531A57275E34EA523EEB32E790DB347A9C60C2FB1422EEE4F54C107201DEF4D87FAB7jEw0G" TargetMode="External"/><Relationship Id="rId23" Type="http://schemas.openxmlformats.org/officeDocument/2006/relationships/header" Target="header1.xml"/><Relationship Id="rId10" Type="http://schemas.openxmlformats.org/officeDocument/2006/relationships/hyperlink" Target="consultantplus://offline/ref=04F66145E08A823EAA4A0271CC7D353603EFF39531A57275E34EA523EEB32E790DB347A9C60C20B1422EEE4F54C107201DEF4D87FAB7jEw0G" TargetMode="External"/><Relationship Id="rId19" Type="http://schemas.openxmlformats.org/officeDocument/2006/relationships/hyperlink" Target="consultantplus://offline/ref=04F66145E08A823EAA4A0271CC7D353603EFF39535A47275E34EA523EEB32E790DB347ABC00C29BE1674FE4B1D94093E1EF45380E4B7E3B5j8w9G" TargetMode="External"/><Relationship Id="rId4" Type="http://schemas.openxmlformats.org/officeDocument/2006/relationships/settings" Target="settings.xml"/><Relationship Id="rId9" Type="http://schemas.openxmlformats.org/officeDocument/2006/relationships/hyperlink" Target="consultantplus://offline/ref=04F66145E08A823EAA4A0271CC7D353603EFF39531A57275E34EA523EEB32E790DB347A9C60C2FB1422EEE4F54C107201DEF4D87FAB7jEw0G" TargetMode="External"/><Relationship Id="rId14" Type="http://schemas.openxmlformats.org/officeDocument/2006/relationships/hyperlink" Target="consultantplus://offline/ref=04F66145E08A823EAA4A0271CC7D353603EFF39531A57275E34EA523EEB32E790DB347A9C60C20B1422EEE4F54C107201DEF4D87FAB7jEw0G" TargetMode="External"/><Relationship Id="rId22" Type="http://schemas.openxmlformats.org/officeDocument/2006/relationships/hyperlink" Target="consultantplus://offline/ref=04F66145E08A823EAA4A0271CC7D353603EFF39535A47275E34EA523EEB32E790DB347ABC00C29BE1E74FE4B1D94093E1EF45380E4B7E3B5j8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56E27-B644-4D83-A026-C52683FE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4274</Words>
  <Characters>24367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Яшкина М.И.</dc:creator>
  <cp:keywords/>
  <dc:description/>
  <cp:lastModifiedBy>Vorobyeva</cp:lastModifiedBy>
  <cp:revision>3</cp:revision>
  <cp:lastPrinted>2024-01-15T11:23:00Z</cp:lastPrinted>
  <dcterms:created xsi:type="dcterms:W3CDTF">2024-01-19T06:37:00Z</dcterms:created>
  <dcterms:modified xsi:type="dcterms:W3CDTF">2024-01-19T06:37:00Z</dcterms:modified>
</cp:coreProperties>
</file>